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7200"/>
        <w:gridCol w:w="7200"/>
      </w:tblGrid>
      <w:tr w:rsidR="008A6904" w:rsidTr="004A223E">
        <w:trPr>
          <w:trHeight w:val="1512"/>
        </w:trPr>
        <w:tc>
          <w:tcPr>
            <w:tcW w:w="7200" w:type="dxa"/>
          </w:tcPr>
          <w:tbl>
            <w:tblPr>
              <w:tblStyle w:val="Lessonplan"/>
              <w:tblW w:w="5000" w:type="pct"/>
              <w:tblLook w:val="04A0" w:firstRow="1" w:lastRow="0" w:firstColumn="1" w:lastColumn="0" w:noHBand="0" w:noVBand="1"/>
              <w:tblDescription w:val="Concept map of unit table"/>
            </w:tblPr>
            <w:tblGrid>
              <w:gridCol w:w="7200"/>
            </w:tblGrid>
            <w:tr w:rsidR="00D63FEC" w:rsidRPr="00EA26FC" w:rsidTr="00D63FEC">
              <w:trPr>
                <w:cnfStyle w:val="100000000000" w:firstRow="1" w:lastRow="0" w:firstColumn="0" w:lastColumn="0" w:oddVBand="0" w:evenVBand="0" w:oddHBand="0" w:evenHBand="0" w:firstRowFirstColumn="0" w:firstRowLastColumn="0" w:lastRowFirstColumn="0" w:lastRowLastColumn="0"/>
              </w:trPr>
              <w:tc>
                <w:tcPr>
                  <w:tcW w:w="7200" w:type="dxa"/>
                </w:tcPr>
                <w:p w:rsidR="00D63FEC" w:rsidRPr="00EA26FC" w:rsidRDefault="00ED351B" w:rsidP="00D63FEC">
                  <w:pPr>
                    <w:spacing w:before="96"/>
                  </w:pPr>
                  <w:r>
                    <w:t>big idea</w:t>
                  </w:r>
                </w:p>
              </w:tc>
            </w:tr>
            <w:tr w:rsidR="00D63FEC" w:rsidTr="00D63FEC">
              <w:tc>
                <w:tcPr>
                  <w:tcW w:w="7200" w:type="dxa"/>
                  <w:tcMar>
                    <w:bottom w:w="216" w:type="dxa"/>
                  </w:tcMar>
                </w:tcPr>
                <w:p w:rsidR="00D63FEC" w:rsidRDefault="00ED351B" w:rsidP="00D63FEC">
                  <w:r>
                    <w:t xml:space="preserve">Students will </w:t>
                  </w:r>
                  <w:r w:rsidRPr="00ED351B">
                    <w:t>demonstrate the</w:t>
                  </w:r>
                  <w:r>
                    <w:t>ir</w:t>
                  </w:r>
                  <w:r w:rsidRPr="00ED351B">
                    <w:t xml:space="preserve"> ability to apply </w:t>
                  </w:r>
                  <w:r>
                    <w:t>nutrition</w:t>
                  </w:r>
                  <w:r w:rsidRPr="00ED351B">
                    <w:t xml:space="preserve"> knowledge and living skills to make reasoned decisions and take appropriate actions relating to their personal health and well-being</w:t>
                  </w:r>
                  <w:r>
                    <w:t>.</w:t>
                  </w:r>
                </w:p>
              </w:tc>
            </w:tr>
          </w:tbl>
          <w:p w:rsidR="00D63FEC" w:rsidRDefault="00D63FEC" w:rsidP="00A535B4">
            <w:pPr>
              <w:ind w:right="72"/>
              <w:rPr>
                <w:noProof/>
              </w:rPr>
            </w:pPr>
          </w:p>
        </w:tc>
        <w:tc>
          <w:tcPr>
            <w:tcW w:w="7200" w:type="dxa"/>
            <w:tcMar>
              <w:left w:w="0" w:type="dxa"/>
            </w:tcMar>
          </w:tcPr>
          <w:tbl>
            <w:tblPr>
              <w:tblW w:w="5000" w:type="pct"/>
              <w:tblCellMar>
                <w:left w:w="0" w:type="dxa"/>
                <w:right w:w="0" w:type="dxa"/>
              </w:tblCellMar>
              <w:tblLook w:val="04A0" w:firstRow="1" w:lastRow="0" w:firstColumn="1" w:lastColumn="0" w:noHBand="0" w:noVBand="1"/>
              <w:tblDescription w:val="Topic, teacher and grade information table"/>
            </w:tblPr>
            <w:tblGrid>
              <w:gridCol w:w="3600"/>
              <w:gridCol w:w="3600"/>
            </w:tblGrid>
            <w:tr w:rsidR="008A6904" w:rsidTr="008A6904">
              <w:tc>
                <w:tcPr>
                  <w:tcW w:w="3653" w:type="dxa"/>
                  <w:tcBorders>
                    <w:top w:val="single" w:sz="8" w:space="0" w:color="auto"/>
                  </w:tcBorders>
                  <w:shd w:val="clear" w:color="auto" w:fill="auto"/>
                  <w:tcMar>
                    <w:left w:w="72" w:type="dxa"/>
                  </w:tcMar>
                </w:tcPr>
                <w:p w:rsidR="008A6904" w:rsidRPr="004A223E" w:rsidRDefault="004B17D6" w:rsidP="004A223E">
                  <w:pPr>
                    <w:pStyle w:val="Heading1"/>
                  </w:pPr>
                  <w:sdt>
                    <w:sdtPr>
                      <w:alias w:val="Topic:"/>
                      <w:tag w:val="Topic:"/>
                      <w:id w:val="-96643142"/>
                      <w:placeholder>
                        <w:docPart w:val="F6A6DDB5B1255E4393FC191FCBD672AC"/>
                      </w:placeholder>
                      <w:temporary/>
                      <w:showingPlcHdr/>
                      <w15:appearance w15:val="hidden"/>
                    </w:sdtPr>
                    <w:sdtEndPr/>
                    <w:sdtContent>
                      <w:r w:rsidR="003F02DC" w:rsidRPr="004A223E">
                        <w:t>topic</w:t>
                      </w:r>
                    </w:sdtContent>
                  </w:sdt>
                </w:p>
              </w:tc>
              <w:sdt>
                <w:sdtPr>
                  <w:alias w:val="Enter subject:"/>
                  <w:tag w:val="Enter subject:"/>
                  <w:id w:val="-153142275"/>
                  <w:placeholder>
                    <w:docPart w:val="C7EA2662E0A8974FB46A2073BADB0371"/>
                  </w:placeholder>
                  <w15:appearance w15:val="hidden"/>
                </w:sdtPr>
                <w:sdtEndPr/>
                <w:sdtContent>
                  <w:tc>
                    <w:tcPr>
                      <w:tcW w:w="3653" w:type="dxa"/>
                      <w:tcBorders>
                        <w:top w:val="single" w:sz="8" w:space="0" w:color="auto"/>
                      </w:tcBorders>
                      <w:shd w:val="clear" w:color="auto" w:fill="auto"/>
                    </w:tcPr>
                    <w:p w:rsidR="008A6904" w:rsidRDefault="00522584" w:rsidP="004A223E">
                      <w:r>
                        <w:t>Healthy Living</w:t>
                      </w:r>
                      <w:r w:rsidR="00A00D07">
                        <w:t>, Strand C:</w:t>
                      </w:r>
                      <w:r>
                        <w:t xml:space="preserve"> Nutrition </w:t>
                      </w:r>
                    </w:p>
                  </w:tc>
                </w:sdtContent>
              </w:sdt>
            </w:tr>
            <w:tr w:rsidR="008A6904" w:rsidTr="008A6904">
              <w:tc>
                <w:tcPr>
                  <w:tcW w:w="3653" w:type="dxa"/>
                  <w:shd w:val="clear" w:color="auto" w:fill="auto"/>
                  <w:tcMar>
                    <w:left w:w="72" w:type="dxa"/>
                  </w:tcMar>
                </w:tcPr>
                <w:p w:rsidR="008A6904" w:rsidRPr="004A223E" w:rsidRDefault="004B17D6" w:rsidP="004A223E">
                  <w:pPr>
                    <w:pStyle w:val="Heading1"/>
                  </w:pPr>
                  <w:sdt>
                    <w:sdtPr>
                      <w:alias w:val="Teacher :"/>
                      <w:tag w:val="Teacher :"/>
                      <w:id w:val="-1268007280"/>
                      <w:placeholder>
                        <w:docPart w:val="87FC55268791E34D928A79123A6DE6BA"/>
                      </w:placeholder>
                      <w:temporary/>
                      <w:showingPlcHdr/>
                      <w15:appearance w15:val="hidden"/>
                    </w:sdtPr>
                    <w:sdtEndPr/>
                    <w:sdtContent>
                      <w:r w:rsidR="003F02DC" w:rsidRPr="004A223E">
                        <w:t>Teacher</w:t>
                      </w:r>
                    </w:sdtContent>
                  </w:sdt>
                </w:p>
              </w:tc>
              <w:sdt>
                <w:sdtPr>
                  <w:alias w:val="Enter teacher's name:"/>
                  <w:tag w:val="Enter teacher's name:"/>
                  <w:id w:val="-1871752016"/>
                  <w:placeholder>
                    <w:docPart w:val="55F19BC6A7434344BB130E175D24D562"/>
                  </w:placeholder>
                  <w15:appearance w15:val="hidden"/>
                </w:sdtPr>
                <w:sdtEndPr/>
                <w:sdtContent>
                  <w:tc>
                    <w:tcPr>
                      <w:tcW w:w="3653" w:type="dxa"/>
                      <w:shd w:val="clear" w:color="auto" w:fill="auto"/>
                    </w:tcPr>
                    <w:p w:rsidR="008A6904" w:rsidRDefault="00522584" w:rsidP="004A223E">
                      <w:r>
                        <w:t xml:space="preserve">Ms. Nyentap, Ms. </w:t>
                      </w:r>
                      <w:proofErr w:type="spellStart"/>
                      <w:r>
                        <w:t>Cessford</w:t>
                      </w:r>
                      <w:proofErr w:type="spellEnd"/>
                      <w:r>
                        <w:t>, &amp; Ms. Littlemore</w:t>
                      </w:r>
                    </w:p>
                  </w:tc>
                </w:sdtContent>
              </w:sdt>
            </w:tr>
            <w:tr w:rsidR="008A6904" w:rsidTr="008A6904">
              <w:tc>
                <w:tcPr>
                  <w:tcW w:w="3653" w:type="dxa"/>
                  <w:shd w:val="clear" w:color="auto" w:fill="auto"/>
                  <w:tcMar>
                    <w:left w:w="72" w:type="dxa"/>
                  </w:tcMar>
                </w:tcPr>
                <w:p w:rsidR="008A6904" w:rsidRPr="004A223E" w:rsidRDefault="004B17D6" w:rsidP="004A223E">
                  <w:pPr>
                    <w:pStyle w:val="Heading1"/>
                  </w:pPr>
                  <w:sdt>
                    <w:sdtPr>
                      <w:alias w:val="Grade:"/>
                      <w:tag w:val="Grade:"/>
                      <w:id w:val="1134529663"/>
                      <w:placeholder>
                        <w:docPart w:val="21845ACE9D2B284EB26ACC6C8958E00D"/>
                      </w:placeholder>
                      <w:temporary/>
                      <w:showingPlcHdr/>
                      <w15:appearance w15:val="hidden"/>
                    </w:sdtPr>
                    <w:sdtEndPr/>
                    <w:sdtContent>
                      <w:r w:rsidR="003F02DC" w:rsidRPr="004A223E">
                        <w:t>Grade</w:t>
                      </w:r>
                    </w:sdtContent>
                  </w:sdt>
                </w:p>
              </w:tc>
              <w:sdt>
                <w:sdtPr>
                  <w:alias w:val="Enter student's name:"/>
                  <w:tag w:val="Enter student's name:"/>
                  <w:id w:val="1772047941"/>
                  <w:placeholder>
                    <w:docPart w:val="B9EFCEF467A21E41BDED6879AAB8E9AB"/>
                  </w:placeholder>
                  <w15:appearance w15:val="hidden"/>
                </w:sdtPr>
                <w:sdtEndPr/>
                <w:sdtContent>
                  <w:tc>
                    <w:tcPr>
                      <w:tcW w:w="3653" w:type="dxa"/>
                      <w:shd w:val="clear" w:color="auto" w:fill="auto"/>
                    </w:tcPr>
                    <w:p w:rsidR="008A6904" w:rsidRDefault="00A00D07" w:rsidP="004A223E">
                      <w:r>
                        <w:t xml:space="preserve">PPL???, 20 Students </w:t>
                      </w:r>
                    </w:p>
                  </w:tc>
                </w:sdtContent>
              </w:sdt>
            </w:tr>
          </w:tbl>
          <w:p w:rsidR="008A6904" w:rsidRDefault="008A6904" w:rsidP="00A535B4">
            <w:pPr>
              <w:pStyle w:val="Heading1"/>
              <w:outlineLvl w:val="0"/>
              <w:rPr>
                <w:noProof/>
              </w:rPr>
            </w:pPr>
          </w:p>
        </w:tc>
      </w:tr>
    </w:tbl>
    <w:tbl>
      <w:tblPr>
        <w:tblStyle w:val="Lessonplan"/>
        <w:tblW w:w="5000" w:type="pct"/>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4800"/>
        <w:gridCol w:w="4800"/>
        <w:gridCol w:w="4800"/>
      </w:tblGrid>
      <w:tr w:rsidR="000872B1" w:rsidTr="00EA6706">
        <w:trPr>
          <w:cnfStyle w:val="100000000000" w:firstRow="1" w:lastRow="0" w:firstColumn="0" w:lastColumn="0" w:oddVBand="0" w:evenVBand="0" w:oddHBand="0" w:evenHBand="0" w:firstRowFirstColumn="0" w:firstRowLastColumn="0" w:lastRowFirstColumn="0" w:lastRowLastColumn="0"/>
        </w:trPr>
        <w:sdt>
          <w:sdtPr>
            <w:alias w:val="Key learning(s):"/>
            <w:tag w:val="Key learning(s):"/>
            <w:id w:val="685330695"/>
            <w:placeholder>
              <w:docPart w:val="7D0C7F324FCDB6419037A8DF42E18978"/>
            </w:placeholder>
            <w:temporary/>
            <w:showingPlcHdr/>
            <w15:appearance w15:val="hidden"/>
          </w:sdtPr>
          <w:sdtEndPr/>
          <w:sdtContent>
            <w:tc>
              <w:tcPr>
                <w:tcW w:w="4800" w:type="dxa"/>
              </w:tcPr>
              <w:p w:rsidR="000872B1" w:rsidRPr="00EA26FC" w:rsidRDefault="000872B1">
                <w:pPr>
                  <w:spacing w:before="96"/>
                </w:pPr>
                <w:r w:rsidRPr="00EA26FC">
                  <w:t>Key learning(s)</w:t>
                </w:r>
              </w:p>
            </w:tc>
          </w:sdtContent>
        </w:sdt>
        <w:tc>
          <w:tcPr>
            <w:tcW w:w="4800" w:type="dxa"/>
          </w:tcPr>
          <w:p w:rsidR="000872B1" w:rsidRDefault="00A00D07">
            <w:pPr>
              <w:spacing w:before="96"/>
              <w:rPr>
                <w:noProof/>
              </w:rPr>
            </w:pPr>
            <w:r>
              <w:t>TIMES</w:t>
            </w:r>
          </w:p>
        </w:tc>
        <w:tc>
          <w:tcPr>
            <w:tcW w:w="4800" w:type="dxa"/>
          </w:tcPr>
          <w:p w:rsidR="000872B1" w:rsidRDefault="00A00D07">
            <w:pPr>
              <w:spacing w:before="96"/>
              <w:rPr>
                <w:noProof/>
              </w:rPr>
            </w:pPr>
            <w:r>
              <w:t xml:space="preserve">EQUIPMENT </w:t>
            </w:r>
          </w:p>
        </w:tc>
      </w:tr>
      <w:tr w:rsidR="000872B1" w:rsidTr="00C63717">
        <w:tc>
          <w:tcPr>
            <w:tcW w:w="4800" w:type="dxa"/>
            <w:tcMar>
              <w:bottom w:w="216" w:type="dxa"/>
            </w:tcMar>
          </w:tcPr>
          <w:p w:rsidR="00EA59B3" w:rsidRDefault="00ED351B" w:rsidP="00EA6706">
            <w:r>
              <w:t>Review concepts of nutrition learned throughout the semester (e.g., m</w:t>
            </w:r>
            <w:r w:rsidR="00EA59B3">
              <w:t xml:space="preserve">acronutrients, micronutrients, food labels, Canada’s Food Guide, </w:t>
            </w:r>
            <w:r>
              <w:t>d</w:t>
            </w:r>
            <w:r w:rsidR="00EA59B3">
              <w:t xml:space="preserve">iets, </w:t>
            </w:r>
            <w:r w:rsidR="00264829">
              <w:t>…</w:t>
            </w:r>
            <w:r>
              <w:t>)</w:t>
            </w:r>
          </w:p>
        </w:tc>
        <w:tc>
          <w:tcPr>
            <w:tcW w:w="4800" w:type="dxa"/>
            <w:tcMar>
              <w:bottom w:w="216" w:type="dxa"/>
            </w:tcMar>
          </w:tcPr>
          <w:p w:rsidR="000872B1" w:rsidRDefault="00A00D07" w:rsidP="00EA6706">
            <w:r>
              <w:t xml:space="preserve">Activity 1: __ minutes </w:t>
            </w:r>
          </w:p>
          <w:p w:rsidR="00A00D07" w:rsidRDefault="00A00D07" w:rsidP="00EA6706">
            <w:pPr>
              <w:rPr>
                <w:noProof/>
              </w:rPr>
            </w:pPr>
            <w:r>
              <w:rPr>
                <w:noProof/>
              </w:rPr>
              <w:t xml:space="preserve">Activity 2: __ minutes </w:t>
            </w:r>
          </w:p>
          <w:p w:rsidR="00A00D07" w:rsidRDefault="00A00D07" w:rsidP="00EA6706">
            <w:pPr>
              <w:rPr>
                <w:noProof/>
              </w:rPr>
            </w:pPr>
            <w:r>
              <w:rPr>
                <w:noProof/>
              </w:rPr>
              <w:t xml:space="preserve">Activity 3: </w:t>
            </w:r>
            <w:r w:rsidRPr="00A00D07">
              <w:rPr>
                <w:b/>
                <w:noProof/>
              </w:rPr>
              <w:t>20</w:t>
            </w:r>
            <w:r>
              <w:rPr>
                <w:noProof/>
              </w:rPr>
              <w:t xml:space="preserve"> minutes </w:t>
            </w:r>
          </w:p>
        </w:tc>
        <w:tc>
          <w:tcPr>
            <w:tcW w:w="4800" w:type="dxa"/>
            <w:tcMar>
              <w:bottom w:w="216" w:type="dxa"/>
            </w:tcMar>
          </w:tcPr>
          <w:p w:rsidR="000872B1" w:rsidRDefault="00A00D07" w:rsidP="00EA6706">
            <w:pPr>
              <w:rPr>
                <w:noProof/>
              </w:rPr>
            </w:pPr>
            <w:r>
              <w:t>??</w:t>
            </w:r>
          </w:p>
        </w:tc>
      </w:tr>
    </w:tbl>
    <w:tbl>
      <w:tblPr>
        <w:tblW w:w="5000" w:type="pct"/>
        <w:tblLayout w:type="fixed"/>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3913"/>
        <w:gridCol w:w="4253"/>
        <w:gridCol w:w="2634"/>
      </w:tblGrid>
      <w:tr w:rsidR="003E51E1" w:rsidRPr="00C63717" w:rsidTr="00A00D07">
        <w:tc>
          <w:tcPr>
            <w:tcW w:w="3600" w:type="dxa"/>
            <w:shd w:val="clear" w:color="auto" w:fill="F2CDD1" w:themeFill="accent2" w:themeFillTint="33"/>
            <w:tcMar>
              <w:left w:w="72" w:type="dxa"/>
              <w:right w:w="72" w:type="dxa"/>
            </w:tcMar>
            <w:vAlign w:val="bottom"/>
          </w:tcPr>
          <w:p w:rsidR="003E51E1" w:rsidRPr="00C63717" w:rsidRDefault="00ED351B" w:rsidP="00C63717">
            <w:pPr>
              <w:pStyle w:val="Heading1"/>
            </w:pPr>
            <w:r>
              <w:t>activity #1 lesson objectives</w:t>
            </w:r>
          </w:p>
        </w:tc>
        <w:tc>
          <w:tcPr>
            <w:tcW w:w="3913" w:type="dxa"/>
            <w:shd w:val="clear" w:color="auto" w:fill="C3E0F2" w:themeFill="accent3" w:themeFillTint="33"/>
            <w:tcMar>
              <w:left w:w="72" w:type="dxa"/>
              <w:right w:w="72" w:type="dxa"/>
            </w:tcMar>
            <w:vAlign w:val="bottom"/>
          </w:tcPr>
          <w:p w:rsidR="003E51E1" w:rsidRPr="00C63717" w:rsidRDefault="00ED351B" w:rsidP="00C63717">
            <w:pPr>
              <w:pStyle w:val="Heading1"/>
            </w:pPr>
            <w:r>
              <w:t xml:space="preserve">activity #2 lesson objectives </w:t>
            </w:r>
          </w:p>
        </w:tc>
        <w:tc>
          <w:tcPr>
            <w:tcW w:w="4253" w:type="dxa"/>
            <w:shd w:val="clear" w:color="auto" w:fill="D9EAD5" w:themeFill="accent4" w:themeFillTint="33"/>
            <w:tcMar>
              <w:left w:w="72" w:type="dxa"/>
              <w:right w:w="72" w:type="dxa"/>
            </w:tcMar>
            <w:vAlign w:val="bottom"/>
          </w:tcPr>
          <w:p w:rsidR="003E51E1" w:rsidRPr="00C63717" w:rsidRDefault="00ED351B" w:rsidP="00C63717">
            <w:pPr>
              <w:pStyle w:val="Heading1"/>
            </w:pPr>
            <w:r>
              <w:t xml:space="preserve">Activity #3 Lesson objectives </w:t>
            </w:r>
          </w:p>
        </w:tc>
        <w:tc>
          <w:tcPr>
            <w:tcW w:w="2634" w:type="dxa"/>
            <w:shd w:val="clear" w:color="auto" w:fill="DFD7E7" w:themeFill="accent5" w:themeFillTint="33"/>
            <w:tcMar>
              <w:left w:w="72" w:type="dxa"/>
              <w:right w:w="72" w:type="dxa"/>
            </w:tcMar>
            <w:vAlign w:val="bottom"/>
          </w:tcPr>
          <w:p w:rsidR="003E51E1" w:rsidRPr="00C63717" w:rsidRDefault="00522584" w:rsidP="00C63717">
            <w:pPr>
              <w:pStyle w:val="Heading1"/>
            </w:pPr>
            <w:r>
              <w:t>CLOSING</w:t>
            </w:r>
            <w:r w:rsidR="00B06FEE">
              <w:t xml:space="preserve">/ EXIT </w:t>
            </w:r>
          </w:p>
        </w:tc>
      </w:tr>
      <w:tr w:rsidR="003E51E1" w:rsidTr="00A00D07">
        <w:tc>
          <w:tcPr>
            <w:tcW w:w="3600" w:type="dxa"/>
            <w:shd w:val="clear" w:color="auto" w:fill="auto"/>
            <w:tcMar>
              <w:left w:w="72" w:type="dxa"/>
              <w:right w:w="72" w:type="dxa"/>
            </w:tcMar>
          </w:tcPr>
          <w:p w:rsidR="003E51E1" w:rsidRDefault="00ED351B" w:rsidP="00C63717">
            <w:r>
              <w:t xml:space="preserve">List curriculum related and general lesson objectives </w:t>
            </w:r>
          </w:p>
        </w:tc>
        <w:tc>
          <w:tcPr>
            <w:tcW w:w="3913" w:type="dxa"/>
            <w:shd w:val="clear" w:color="auto" w:fill="auto"/>
            <w:tcMar>
              <w:left w:w="72" w:type="dxa"/>
              <w:right w:w="72" w:type="dxa"/>
            </w:tcMar>
          </w:tcPr>
          <w:p w:rsidR="003E51E1" w:rsidRDefault="00ED351B" w:rsidP="00C63717">
            <w:r>
              <w:t xml:space="preserve">List curriculum related and general lesson objectives </w:t>
            </w:r>
          </w:p>
        </w:tc>
        <w:tc>
          <w:tcPr>
            <w:tcW w:w="4253" w:type="dxa"/>
            <w:shd w:val="clear" w:color="auto" w:fill="auto"/>
            <w:tcMar>
              <w:left w:w="72" w:type="dxa"/>
              <w:right w:w="72" w:type="dxa"/>
            </w:tcMar>
          </w:tcPr>
          <w:p w:rsidR="003E51E1" w:rsidRDefault="00522584" w:rsidP="00ED351B">
            <w:pPr>
              <w:pStyle w:val="ListParagraph"/>
              <w:numPr>
                <w:ilvl w:val="0"/>
                <w:numId w:val="14"/>
              </w:numPr>
            </w:pPr>
            <w:r>
              <w:t xml:space="preserve">Students will demonstrate their knowledge of healthy eating practices in relation to their personal </w:t>
            </w:r>
            <w:r w:rsidRPr="00522584">
              <w:t>nutritional requirements</w:t>
            </w:r>
            <w:r>
              <w:t xml:space="preserve"> so that they can eventually prepare healthy meal plans. </w:t>
            </w:r>
          </w:p>
          <w:p w:rsidR="00522584" w:rsidRDefault="00522584" w:rsidP="00ED351B">
            <w:pPr>
              <w:pStyle w:val="ListParagraph"/>
              <w:numPr>
                <w:ilvl w:val="0"/>
                <w:numId w:val="14"/>
              </w:numPr>
            </w:pPr>
            <w:r>
              <w:t xml:space="preserve">Students will understand and be able to list examples of macro- and micro-nutrients and develop food label literacy so they can avoid the common pitfalls of fad dieting. </w:t>
            </w:r>
          </w:p>
          <w:p w:rsidR="00A30519" w:rsidRDefault="00A30519" w:rsidP="00ED351B">
            <w:pPr>
              <w:pStyle w:val="ListParagraph"/>
              <w:numPr>
                <w:ilvl w:val="0"/>
                <w:numId w:val="14"/>
              </w:numPr>
            </w:pPr>
            <w:r>
              <w:t xml:space="preserve">Students will sustain physical activity while reviewing nutrition concepts. </w:t>
            </w:r>
          </w:p>
        </w:tc>
        <w:tc>
          <w:tcPr>
            <w:tcW w:w="2634" w:type="dxa"/>
            <w:shd w:val="clear" w:color="auto" w:fill="auto"/>
            <w:tcMar>
              <w:left w:w="72" w:type="dxa"/>
              <w:right w:w="72" w:type="dxa"/>
            </w:tcMar>
          </w:tcPr>
          <w:p w:rsidR="003E51E1" w:rsidRDefault="00B06FEE" w:rsidP="00B06FEE">
            <w:pPr>
              <w:pStyle w:val="ListParagraph"/>
              <w:numPr>
                <w:ilvl w:val="0"/>
                <w:numId w:val="12"/>
              </w:numPr>
            </w:pPr>
            <w:r>
              <w:t xml:space="preserve">Determine the winner of activity #3. </w:t>
            </w:r>
          </w:p>
          <w:p w:rsidR="00B06FEE" w:rsidRDefault="00EA2421" w:rsidP="00B06FEE">
            <w:pPr>
              <w:pStyle w:val="ListParagraph"/>
              <w:numPr>
                <w:ilvl w:val="0"/>
                <w:numId w:val="12"/>
              </w:numPr>
            </w:pPr>
            <w:r>
              <w:t>Discuss some of the curriculum stuff… concepts reviewed</w:t>
            </w:r>
            <w:r w:rsidR="00A00D07">
              <w:t>??</w:t>
            </w:r>
          </w:p>
          <w:p w:rsidR="00A00D07" w:rsidRDefault="00A00D07" w:rsidP="00B06FEE">
            <w:pPr>
              <w:pStyle w:val="ListParagraph"/>
              <w:numPr>
                <w:ilvl w:val="0"/>
                <w:numId w:val="12"/>
              </w:numPr>
            </w:pPr>
            <w:r>
              <w:t xml:space="preserve">Homework would be using the sheet to review concepts for a test. </w:t>
            </w:r>
          </w:p>
        </w:tc>
      </w:tr>
      <w:tr w:rsidR="003E51E1" w:rsidTr="00A00D07">
        <w:tc>
          <w:tcPr>
            <w:tcW w:w="3600" w:type="dxa"/>
            <w:shd w:val="clear" w:color="auto" w:fill="F2CDD1" w:themeFill="accent2" w:themeFillTint="33"/>
            <w:tcMar>
              <w:left w:w="72" w:type="dxa"/>
              <w:right w:w="72" w:type="dxa"/>
            </w:tcMar>
            <w:vAlign w:val="bottom"/>
          </w:tcPr>
          <w:p w:rsidR="003E51E1" w:rsidRDefault="00522584" w:rsidP="00063090">
            <w:pPr>
              <w:pStyle w:val="Heading1"/>
            </w:pPr>
            <w:r>
              <w:t>Activity #1</w:t>
            </w:r>
          </w:p>
        </w:tc>
        <w:tc>
          <w:tcPr>
            <w:tcW w:w="3913" w:type="dxa"/>
            <w:shd w:val="clear" w:color="auto" w:fill="C3E0F2" w:themeFill="accent3" w:themeFillTint="33"/>
            <w:tcMar>
              <w:left w:w="72" w:type="dxa"/>
              <w:right w:w="72" w:type="dxa"/>
            </w:tcMar>
            <w:vAlign w:val="bottom"/>
          </w:tcPr>
          <w:p w:rsidR="003E51E1" w:rsidRDefault="00522584">
            <w:pPr>
              <w:pStyle w:val="Heading1"/>
            </w:pPr>
            <w:r>
              <w:t>ACTIVITY #2</w:t>
            </w:r>
          </w:p>
        </w:tc>
        <w:tc>
          <w:tcPr>
            <w:tcW w:w="4253" w:type="dxa"/>
            <w:shd w:val="clear" w:color="auto" w:fill="D9EAD5" w:themeFill="accent4" w:themeFillTint="33"/>
            <w:tcMar>
              <w:left w:w="72" w:type="dxa"/>
              <w:right w:w="72" w:type="dxa"/>
            </w:tcMar>
            <w:vAlign w:val="bottom"/>
          </w:tcPr>
          <w:p w:rsidR="003E51E1" w:rsidRDefault="00522584">
            <w:pPr>
              <w:pStyle w:val="Heading1"/>
            </w:pPr>
            <w:r>
              <w:t>Snakes and ladders</w:t>
            </w:r>
            <w:r w:rsidR="00ED351B">
              <w:t xml:space="preserve"> Nutrition edition</w:t>
            </w:r>
          </w:p>
        </w:tc>
        <w:tc>
          <w:tcPr>
            <w:tcW w:w="2634" w:type="dxa"/>
            <w:shd w:val="clear" w:color="auto" w:fill="DFD7E7" w:themeFill="accent5" w:themeFillTint="33"/>
            <w:tcMar>
              <w:left w:w="72" w:type="dxa"/>
              <w:right w:w="72" w:type="dxa"/>
            </w:tcMar>
            <w:vAlign w:val="bottom"/>
          </w:tcPr>
          <w:p w:rsidR="003E51E1" w:rsidRDefault="00B06FEE">
            <w:pPr>
              <w:pStyle w:val="Heading1"/>
            </w:pPr>
            <w:r>
              <w:t>CLOSING (Teacher talk)</w:t>
            </w:r>
          </w:p>
        </w:tc>
      </w:tr>
      <w:tr w:rsidR="003E51E1" w:rsidTr="00A00D07">
        <w:tc>
          <w:tcPr>
            <w:tcW w:w="3600" w:type="dxa"/>
            <w:shd w:val="clear" w:color="auto" w:fill="auto"/>
            <w:tcMar>
              <w:left w:w="72" w:type="dxa"/>
              <w:right w:w="72" w:type="dxa"/>
            </w:tcMar>
          </w:tcPr>
          <w:p w:rsidR="003E51E1" w:rsidRDefault="003E51E1" w:rsidP="00C63717"/>
        </w:tc>
        <w:tc>
          <w:tcPr>
            <w:tcW w:w="3913" w:type="dxa"/>
            <w:shd w:val="clear" w:color="auto" w:fill="auto"/>
            <w:tcMar>
              <w:left w:w="72" w:type="dxa"/>
              <w:right w:w="72" w:type="dxa"/>
            </w:tcMar>
          </w:tcPr>
          <w:p w:rsidR="003E51E1" w:rsidRPr="00A30519" w:rsidRDefault="003E51E1" w:rsidP="00C63717">
            <w:pPr>
              <w:rPr>
                <w:b/>
              </w:rPr>
            </w:pPr>
          </w:p>
        </w:tc>
        <w:tc>
          <w:tcPr>
            <w:tcW w:w="4253" w:type="dxa"/>
            <w:shd w:val="clear" w:color="auto" w:fill="auto"/>
            <w:tcMar>
              <w:left w:w="72" w:type="dxa"/>
              <w:right w:w="72" w:type="dxa"/>
            </w:tcMar>
          </w:tcPr>
          <w:p w:rsidR="00A30519" w:rsidRDefault="00A30519" w:rsidP="00C63717">
            <w:r>
              <w:t xml:space="preserve">Students will play an active board game called Snakes and Ladders Nutrition Edition. Cones will be spread out in rows containing nutrition pop quiz cards </w:t>
            </w:r>
            <w:r w:rsidRPr="00A30519">
              <w:t>about nutrition labels, fad diets, protein, carbohydrates, fat, or micronutrients</w:t>
            </w:r>
            <w:r>
              <w:t xml:space="preserve">. Agility </w:t>
            </w:r>
            <w:r w:rsidRPr="00A30519">
              <w:t>ladders</w:t>
            </w:r>
            <w:r>
              <w:t xml:space="preserve"> and skipping ropes will determine if players are knocked back a couple spaces or get to advance. </w:t>
            </w:r>
          </w:p>
          <w:p w:rsidR="003E51E1" w:rsidRDefault="00A30519" w:rsidP="00C63717">
            <w:r>
              <w:t xml:space="preserve">Students play in pairs and begin on either end of the board game. They will use a dice to determine their initial position. </w:t>
            </w:r>
            <w:r w:rsidRPr="00A30519">
              <w:t xml:space="preserve">When teams get to a cone, it will contain a question card </w:t>
            </w:r>
            <w:r w:rsidRPr="00A30519">
              <w:lastRenderedPageBreak/>
              <w:t xml:space="preserve">and an exercise on it. To move on teams must </w:t>
            </w:r>
            <w:r>
              <w:t xml:space="preserve">record their answer on their sheet. </w:t>
            </w:r>
            <w:r w:rsidRPr="00A30519">
              <w:t xml:space="preserve">Winner number one is the first to get to the end. Winner number two is the first to get the most correct answers on their sheet. </w:t>
            </w:r>
          </w:p>
          <w:p w:rsidR="00A30519" w:rsidRDefault="003C4E05" w:rsidP="00C63717">
            <w:r>
              <w:rPr>
                <w:b/>
              </w:rPr>
              <w:t xml:space="preserve">Inclusive </w:t>
            </w:r>
            <w:r w:rsidR="00A30519" w:rsidRPr="00A30519">
              <w:rPr>
                <w:b/>
              </w:rPr>
              <w:t>Adaptation</w:t>
            </w:r>
            <w:r w:rsidR="00A30519">
              <w:rPr>
                <w:b/>
              </w:rPr>
              <w:t>s</w:t>
            </w:r>
            <w:r w:rsidR="00A30519" w:rsidRPr="00A30519">
              <w:rPr>
                <w:b/>
              </w:rPr>
              <w:t xml:space="preserve">: </w:t>
            </w:r>
            <w:r w:rsidR="00A30519">
              <w:t>Players can choose to do a different exercise that works the same body area if they can’t do the one on the card. Players can put their hand up for</w:t>
            </w:r>
            <w:r w:rsidR="00D531D1">
              <w:t xml:space="preserve"> a</w:t>
            </w:r>
            <w:bookmarkStart w:id="0" w:name="_GoBack"/>
            <w:bookmarkEnd w:id="0"/>
            <w:r w:rsidR="00A30519">
              <w:t xml:space="preserve"> helpful hint. </w:t>
            </w:r>
          </w:p>
          <w:p w:rsidR="00A30519" w:rsidRDefault="00A30519" w:rsidP="00C63717">
            <w:r>
              <w:rPr>
                <w:b/>
              </w:rPr>
              <w:t xml:space="preserve">Adaptations: </w:t>
            </w:r>
            <w:r>
              <w:t xml:space="preserve">4 students are chosen as experts and hold the answer key. They get to give hints to their classmates with a determined cost 9 (e.g., 5 push-ups). </w:t>
            </w:r>
          </w:p>
          <w:p w:rsidR="00EA2421" w:rsidRDefault="00EA2421" w:rsidP="00C63717">
            <w:pPr>
              <w:rPr>
                <w:color w:val="000000" w:themeColor="text1"/>
              </w:rPr>
            </w:pPr>
            <w:r>
              <w:rPr>
                <w:b/>
                <w:color w:val="000000" w:themeColor="text1"/>
              </w:rPr>
              <w:t xml:space="preserve">Set-up: </w:t>
            </w:r>
            <w:r w:rsidRPr="00EA2421">
              <w:rPr>
                <w:color w:val="000000" w:themeColor="text1"/>
              </w:rPr>
              <w:t xml:space="preserve">¼ </w:t>
            </w:r>
            <w:r>
              <w:rPr>
                <w:color w:val="000000" w:themeColor="text1"/>
              </w:rPr>
              <w:t>of the gym</w:t>
            </w:r>
            <w:r w:rsidR="00A00D07">
              <w:rPr>
                <w:color w:val="000000" w:themeColor="text1"/>
              </w:rPr>
              <w:t xml:space="preserve"> to begin</w:t>
            </w:r>
            <w:r>
              <w:rPr>
                <w:color w:val="000000" w:themeColor="text1"/>
              </w:rPr>
              <w:t xml:space="preserve"> and set up the rest as </w:t>
            </w:r>
            <w:r w:rsidR="00A00D07">
              <w:rPr>
                <w:color w:val="000000" w:themeColor="text1"/>
              </w:rPr>
              <w:t xml:space="preserve">the second game ends/ explanation is given. </w:t>
            </w:r>
          </w:p>
          <w:p w:rsidR="00A00D07" w:rsidRDefault="00A00D07" w:rsidP="00C63717">
            <w:pPr>
              <w:rPr>
                <w:color w:val="000000" w:themeColor="text1"/>
              </w:rPr>
            </w:pPr>
            <w:r>
              <w:rPr>
                <w:b/>
                <w:color w:val="000000" w:themeColor="text1"/>
              </w:rPr>
              <w:t xml:space="preserve">Equipment: </w:t>
            </w:r>
            <w:r>
              <w:rPr>
                <w:color w:val="000000" w:themeColor="text1"/>
              </w:rPr>
              <w:t xml:space="preserve">40 – 50 cones, 8 agility ladders, 10-15 skipping ropes, question cards, 5 answer keys. </w:t>
            </w:r>
          </w:p>
          <w:p w:rsidR="00A00D07" w:rsidRPr="00A00D07" w:rsidRDefault="00264829" w:rsidP="00C63717">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"https://lh3.googleusercontent.com/AjQD__KDEvGSgUwuYxpCtccsElGn2hD-uX5ZmjhwDCxvrukiLSEYHSKOhgt1Zo_0ZESBtJDpz8tRJyGNTQovZje5xNnOaluKnXMYDk1MCt2ZBUD-i3ViSD57V-8ckA0aUgEZY1JD"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inline distT="0" distB="0" distL="0" distR="0" wp14:anchorId="37A0D116" wp14:editId="2F8219E0">
                  <wp:extent cx="2077517" cy="2922711"/>
                  <wp:effectExtent l="0" t="0" r="5715" b="0"/>
                  <wp:docPr id="3" name="Picture 3" descr="https://lh3.googleusercontent.com/AjQD__KDEvGSgUwuYxpCtccsElGn2hD-uX5ZmjhwDCxvrukiLSEYHSKOhgt1Zo_0ZESBtJDpz8tRJyGNTQovZje5xNnOaluKnXMYDk1MCt2ZBUD-i3ViSD57V-8ckA0aUgEZY1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AjQD__KDEvGSgUwuYxpCtccsElGn2hD-uX5ZmjhwDCxvrukiLSEYHSKOhgt1Zo_0ZESBtJDpz8tRJyGNTQovZje5xNnOaluKnXMYDk1MCt2ZBUD-i3ViSD57V-8ckA0aUgEZY1J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8680" cy="2994688"/>
                          </a:xfrm>
                          <a:prstGeom prst="rect">
                            <a:avLst/>
                          </a:prstGeom>
                          <a:noFill/>
                          <a:ln>
                            <a:noFill/>
                          </a:ln>
                        </pic:spPr>
                      </pic:pic>
                    </a:graphicData>
                  </a:graphic>
                </wp:inline>
              </w:drawing>
            </w:r>
            <w:r>
              <w:rPr>
                <w:rFonts w:ascii="Arial" w:hAnsi="Arial" w:cs="Arial"/>
                <w:color w:val="000000"/>
                <w:bdr w:val="none" w:sz="0" w:space="0" w:color="auto" w:frame="1"/>
              </w:rPr>
              <w:fldChar w:fldCharType="end"/>
            </w:r>
          </w:p>
        </w:tc>
        <w:tc>
          <w:tcPr>
            <w:tcW w:w="2634" w:type="dxa"/>
            <w:shd w:val="clear" w:color="auto" w:fill="auto"/>
            <w:tcMar>
              <w:left w:w="72" w:type="dxa"/>
              <w:right w:w="72" w:type="dxa"/>
            </w:tcMar>
          </w:tcPr>
          <w:p w:rsidR="003E51E1" w:rsidRDefault="00B06FEE" w:rsidP="00C63717">
            <w:r>
              <w:lastRenderedPageBreak/>
              <w:t xml:space="preserve">This lesson was inspired by the idea of having an open Physical Education split grade level class (e.g., mix between grade 10s, 11s, and 12s). The lesson reviewed very fundamental </w:t>
            </w:r>
            <w:r w:rsidR="00A00D07">
              <w:t xml:space="preserve">and </w:t>
            </w:r>
            <w:r>
              <w:t>useful</w:t>
            </w:r>
            <w:r w:rsidR="00A00D07">
              <w:t xml:space="preserve"> nutrition concepts. This lesson can be modified to hit all grade levels because it hits multiple curricular </w:t>
            </w:r>
            <w:r w:rsidR="00A00D07">
              <w:lastRenderedPageBreak/>
              <w:t xml:space="preserve">concepts in Strand C of the healthy living unit. This lesson does offer topics not mentioned in the curriculum which is an added benefit for the students as the curriculum is not a complete document of what students commonly see in their lives. </w:t>
            </w:r>
          </w:p>
        </w:tc>
      </w:tr>
      <w:tr w:rsidR="003E51E1" w:rsidTr="00A00D07">
        <w:tc>
          <w:tcPr>
            <w:tcW w:w="3600" w:type="dxa"/>
            <w:shd w:val="clear" w:color="auto" w:fill="F2CDD1" w:themeFill="accent2" w:themeFillTint="33"/>
            <w:tcMar>
              <w:left w:w="72" w:type="dxa"/>
              <w:right w:w="72" w:type="dxa"/>
            </w:tcMar>
            <w:vAlign w:val="bottom"/>
          </w:tcPr>
          <w:p w:rsidR="003E51E1" w:rsidRDefault="00522584" w:rsidP="00063090">
            <w:pPr>
              <w:pStyle w:val="Heading1"/>
            </w:pPr>
            <w:r>
              <w:lastRenderedPageBreak/>
              <w:t xml:space="preserve">Learning prompts </w:t>
            </w:r>
          </w:p>
        </w:tc>
        <w:tc>
          <w:tcPr>
            <w:tcW w:w="3913" w:type="dxa"/>
            <w:shd w:val="clear" w:color="auto" w:fill="C3E0F2" w:themeFill="accent3" w:themeFillTint="33"/>
            <w:tcMar>
              <w:left w:w="72" w:type="dxa"/>
              <w:right w:w="72" w:type="dxa"/>
            </w:tcMar>
            <w:vAlign w:val="bottom"/>
          </w:tcPr>
          <w:p w:rsidR="003E51E1" w:rsidRDefault="00522584">
            <w:pPr>
              <w:pStyle w:val="Heading1"/>
            </w:pPr>
            <w:r>
              <w:t>LEARNING PROMPTS</w:t>
            </w:r>
          </w:p>
        </w:tc>
        <w:tc>
          <w:tcPr>
            <w:tcW w:w="4253" w:type="dxa"/>
            <w:shd w:val="clear" w:color="auto" w:fill="D9EAD5" w:themeFill="accent4" w:themeFillTint="33"/>
            <w:tcMar>
              <w:left w:w="72" w:type="dxa"/>
              <w:right w:w="72" w:type="dxa"/>
            </w:tcMar>
            <w:vAlign w:val="bottom"/>
          </w:tcPr>
          <w:p w:rsidR="003E51E1" w:rsidRDefault="00522584">
            <w:pPr>
              <w:pStyle w:val="Heading1"/>
            </w:pPr>
            <w:r>
              <w:t>LEARNING PROMPTS</w:t>
            </w:r>
          </w:p>
        </w:tc>
        <w:tc>
          <w:tcPr>
            <w:tcW w:w="2634" w:type="dxa"/>
            <w:shd w:val="clear" w:color="auto" w:fill="DFD7E7" w:themeFill="accent5" w:themeFillTint="33"/>
            <w:tcMar>
              <w:left w:w="72" w:type="dxa"/>
              <w:right w:w="72" w:type="dxa"/>
            </w:tcMar>
            <w:vAlign w:val="bottom"/>
          </w:tcPr>
          <w:p w:rsidR="003E51E1" w:rsidRDefault="003E51E1">
            <w:pPr>
              <w:pStyle w:val="Heading1"/>
            </w:pPr>
          </w:p>
        </w:tc>
      </w:tr>
      <w:tr w:rsidR="003E51E1" w:rsidTr="00A00D07">
        <w:trPr>
          <w:trHeight w:val="691"/>
        </w:trPr>
        <w:sdt>
          <w:sdtPr>
            <w:alias w:val="Enter your vocabulary #1 words:"/>
            <w:tag w:val="Enter your vocabulary #1 words:"/>
            <w:id w:val="265053037"/>
            <w:placeholder>
              <w:docPart w:val="9A64AC84A9D7FE4F8CFA46D1212AE108"/>
            </w:placeholder>
            <w:temporary/>
            <w:showingPlcHdr/>
            <w15:appearance w15:val="hidden"/>
          </w:sdtPr>
          <w:sdtEndPr/>
          <w:sdtContent>
            <w:tc>
              <w:tcPr>
                <w:tcW w:w="3600" w:type="dxa"/>
                <w:shd w:val="clear" w:color="auto" w:fill="auto"/>
                <w:tcMar>
                  <w:left w:w="72" w:type="dxa"/>
                  <w:bottom w:w="216" w:type="dxa"/>
                  <w:right w:w="72" w:type="dxa"/>
                </w:tcMar>
              </w:tcPr>
              <w:p w:rsidR="003E51E1" w:rsidRDefault="00405C17" w:rsidP="00C63717">
                <w:r>
                  <w:t>Enter your vocabulary #1 words here</w:t>
                </w:r>
              </w:p>
            </w:tc>
          </w:sdtContent>
        </w:sdt>
        <w:sdt>
          <w:sdtPr>
            <w:alias w:val="Enter your vocabulary #2 words:"/>
            <w:tag w:val="Enter your vocabulary #2 words:"/>
            <w:id w:val="846902492"/>
            <w:placeholder>
              <w:docPart w:val="3A7116B1B67F234C86D5C66063EE46DE"/>
            </w:placeholder>
            <w:temporary/>
            <w:showingPlcHdr/>
            <w15:appearance w15:val="hidden"/>
          </w:sdtPr>
          <w:sdtEndPr/>
          <w:sdtContent>
            <w:tc>
              <w:tcPr>
                <w:tcW w:w="3913" w:type="dxa"/>
                <w:shd w:val="clear" w:color="auto" w:fill="auto"/>
                <w:tcMar>
                  <w:left w:w="72" w:type="dxa"/>
                  <w:bottom w:w="216" w:type="dxa"/>
                  <w:right w:w="72" w:type="dxa"/>
                </w:tcMar>
              </w:tcPr>
              <w:p w:rsidR="003E51E1" w:rsidRDefault="00C63717" w:rsidP="00C63717">
                <w:r>
                  <w:t>Enter your vocabulary #2 words here</w:t>
                </w:r>
              </w:p>
            </w:tc>
          </w:sdtContent>
        </w:sdt>
        <w:tc>
          <w:tcPr>
            <w:tcW w:w="4253" w:type="dxa"/>
            <w:shd w:val="clear" w:color="auto" w:fill="auto"/>
            <w:tcMar>
              <w:left w:w="72" w:type="dxa"/>
              <w:bottom w:w="216" w:type="dxa"/>
              <w:right w:w="72" w:type="dxa"/>
            </w:tcMar>
          </w:tcPr>
          <w:p w:rsidR="003E51E1" w:rsidRDefault="00A30519" w:rsidP="00A30519">
            <w:pPr>
              <w:pStyle w:val="ListParagraph"/>
              <w:numPr>
                <w:ilvl w:val="0"/>
                <w:numId w:val="11"/>
              </w:numPr>
            </w:pPr>
            <w:r>
              <w:t>Students may choose to do a different exercise that targets the same body area</w:t>
            </w:r>
          </w:p>
          <w:p w:rsidR="00A30519" w:rsidRDefault="00A30519" w:rsidP="00A30519">
            <w:pPr>
              <w:pStyle w:val="ListParagraph"/>
              <w:numPr>
                <w:ilvl w:val="0"/>
                <w:numId w:val="11"/>
              </w:numPr>
            </w:pPr>
            <w:r>
              <w:t xml:space="preserve">Students may ask for a hint. </w:t>
            </w:r>
          </w:p>
          <w:p w:rsidR="00B06FEE" w:rsidRDefault="00B06FEE" w:rsidP="00A30519">
            <w:pPr>
              <w:pStyle w:val="ListParagraph"/>
              <w:numPr>
                <w:ilvl w:val="0"/>
                <w:numId w:val="11"/>
              </w:numPr>
            </w:pPr>
            <w:r>
              <w:t xml:space="preserve">Specific prompts towards answers will be determined at the time of a student asking a question. </w:t>
            </w:r>
          </w:p>
        </w:tc>
        <w:tc>
          <w:tcPr>
            <w:tcW w:w="2634" w:type="dxa"/>
            <w:shd w:val="clear" w:color="auto" w:fill="auto"/>
            <w:tcMar>
              <w:left w:w="72" w:type="dxa"/>
              <w:bottom w:w="216" w:type="dxa"/>
              <w:right w:w="72" w:type="dxa"/>
            </w:tcMar>
          </w:tcPr>
          <w:p w:rsidR="003E51E1" w:rsidRDefault="003E51E1" w:rsidP="00C63717"/>
        </w:tc>
      </w:tr>
      <w:tr w:rsidR="003C4E05" w:rsidTr="003C4E05">
        <w:trPr>
          <w:trHeight w:val="87"/>
        </w:trPr>
        <w:tc>
          <w:tcPr>
            <w:tcW w:w="3600" w:type="dxa"/>
            <w:shd w:val="clear" w:color="auto" w:fill="F2CDD1" w:themeFill="accent2" w:themeFillTint="33"/>
            <w:tcMar>
              <w:left w:w="72" w:type="dxa"/>
              <w:bottom w:w="216" w:type="dxa"/>
              <w:right w:w="72" w:type="dxa"/>
            </w:tcMar>
          </w:tcPr>
          <w:p w:rsidR="00D34022" w:rsidRPr="00D34022" w:rsidRDefault="00D34022" w:rsidP="00D34022">
            <w:r>
              <w:rPr>
                <w:b/>
              </w:rPr>
              <w:t xml:space="preserve">Assessment: </w:t>
            </w:r>
            <w:r>
              <w:t xml:space="preserve">Assessment </w:t>
            </w:r>
            <w:r w:rsidRPr="00D34022">
              <w:rPr>
                <w:i/>
              </w:rPr>
              <w:t>as</w:t>
            </w:r>
            <w:r>
              <w:t xml:space="preserve"> learning in preparation for formative assessment (e.g., test, health magazine, or creation of healthy meal plan)</w:t>
            </w:r>
          </w:p>
          <w:p w:rsidR="003C4E05" w:rsidRDefault="00D34022" w:rsidP="00D34022">
            <w:r w:rsidRPr="003C4E05">
              <w:rPr>
                <w:b/>
              </w:rPr>
              <w:t>Teaching Style:</w:t>
            </w:r>
          </w:p>
        </w:tc>
        <w:tc>
          <w:tcPr>
            <w:tcW w:w="3913" w:type="dxa"/>
            <w:shd w:val="clear" w:color="auto" w:fill="C3E0F2" w:themeFill="accent3" w:themeFillTint="33"/>
            <w:tcMar>
              <w:left w:w="72" w:type="dxa"/>
              <w:bottom w:w="216" w:type="dxa"/>
              <w:right w:w="72" w:type="dxa"/>
            </w:tcMar>
          </w:tcPr>
          <w:p w:rsidR="00D34022" w:rsidRPr="00D34022" w:rsidRDefault="00D34022" w:rsidP="00D34022">
            <w:r>
              <w:rPr>
                <w:b/>
              </w:rPr>
              <w:t xml:space="preserve">Assessment: </w:t>
            </w:r>
            <w:r>
              <w:t xml:space="preserve">Assessment </w:t>
            </w:r>
            <w:r w:rsidRPr="00D34022">
              <w:rPr>
                <w:i/>
              </w:rPr>
              <w:t>as</w:t>
            </w:r>
            <w:r>
              <w:t xml:space="preserve"> learning in preparation for formative assessment (e.g., test, health magazine, or creation of healthy meal plan)</w:t>
            </w:r>
          </w:p>
          <w:p w:rsidR="003C4E05" w:rsidRDefault="00D34022" w:rsidP="00D34022">
            <w:r w:rsidRPr="003C4E05">
              <w:rPr>
                <w:b/>
              </w:rPr>
              <w:t>Teaching Style:</w:t>
            </w:r>
          </w:p>
        </w:tc>
        <w:tc>
          <w:tcPr>
            <w:tcW w:w="4253" w:type="dxa"/>
            <w:shd w:val="clear" w:color="auto" w:fill="D9EAD5" w:themeFill="accent4" w:themeFillTint="33"/>
            <w:tcMar>
              <w:left w:w="72" w:type="dxa"/>
              <w:bottom w:w="216" w:type="dxa"/>
              <w:right w:w="72" w:type="dxa"/>
            </w:tcMar>
          </w:tcPr>
          <w:p w:rsidR="00D34022" w:rsidRPr="00D34022" w:rsidRDefault="00D34022" w:rsidP="003C4E05">
            <w:r>
              <w:rPr>
                <w:b/>
              </w:rPr>
              <w:t xml:space="preserve">Assessment: </w:t>
            </w:r>
            <w:r>
              <w:t xml:space="preserve">Assessment </w:t>
            </w:r>
            <w:r w:rsidRPr="00D34022">
              <w:rPr>
                <w:i/>
              </w:rPr>
              <w:t>as</w:t>
            </w:r>
            <w:r>
              <w:t xml:space="preserve"> learning in preparation for formative assessment (e.g., test, health magazine, or creation of healthy meal plan)</w:t>
            </w:r>
          </w:p>
          <w:p w:rsidR="003C4E05" w:rsidRPr="003C4E05" w:rsidRDefault="003C4E05" w:rsidP="003C4E05">
            <w:pPr>
              <w:rPr>
                <w:b/>
              </w:rPr>
            </w:pPr>
            <w:r w:rsidRPr="003C4E05">
              <w:rPr>
                <w:b/>
              </w:rPr>
              <w:t xml:space="preserve">Teaching Style: </w:t>
            </w:r>
            <w:r w:rsidRPr="003C4E05">
              <w:t>Facilitator, Self-Check</w:t>
            </w:r>
          </w:p>
        </w:tc>
        <w:tc>
          <w:tcPr>
            <w:tcW w:w="2634" w:type="dxa"/>
            <w:shd w:val="clear" w:color="auto" w:fill="DFD7E7" w:themeFill="accent5" w:themeFillTint="33"/>
            <w:tcMar>
              <w:left w:w="72" w:type="dxa"/>
              <w:bottom w:w="216" w:type="dxa"/>
              <w:right w:w="72" w:type="dxa"/>
            </w:tcMar>
          </w:tcPr>
          <w:p w:rsidR="003C4E05" w:rsidRDefault="00D34022" w:rsidP="00C63717">
            <w:pPr>
              <w:rPr>
                <w:b/>
              </w:rPr>
            </w:pPr>
            <w:r w:rsidRPr="00D34022">
              <w:rPr>
                <w:b/>
              </w:rPr>
              <w:t>SAFETY/ DIVERSITY CONSIDERATIONS</w:t>
            </w:r>
            <w:r>
              <w:rPr>
                <w:b/>
              </w:rPr>
              <w:t xml:space="preserve">: </w:t>
            </w:r>
          </w:p>
          <w:p w:rsidR="00D34022" w:rsidRDefault="00D34022" w:rsidP="00D34022">
            <w:pPr>
              <w:pStyle w:val="ListParagraph"/>
              <w:numPr>
                <w:ilvl w:val="0"/>
                <w:numId w:val="12"/>
              </w:numPr>
            </w:pPr>
            <w:r>
              <w:t xml:space="preserve">Refer to OPHEAs Safety Considerations </w:t>
            </w:r>
          </w:p>
          <w:p w:rsidR="00D34022" w:rsidRDefault="00D34022" w:rsidP="00D34022">
            <w:pPr>
              <w:pStyle w:val="ListParagraph"/>
              <w:numPr>
                <w:ilvl w:val="0"/>
                <w:numId w:val="12"/>
              </w:numPr>
            </w:pPr>
            <w:r>
              <w:t>Students with exceptionalities: …</w:t>
            </w:r>
          </w:p>
          <w:p w:rsidR="00D34022" w:rsidRPr="00D34022" w:rsidRDefault="00D34022" w:rsidP="00D34022">
            <w:pPr>
              <w:pStyle w:val="ListParagraph"/>
              <w:numPr>
                <w:ilvl w:val="0"/>
                <w:numId w:val="12"/>
              </w:numPr>
            </w:pPr>
            <w:r>
              <w:t>Students with cultural/linguistic differences: ….</w:t>
            </w:r>
          </w:p>
        </w:tc>
      </w:tr>
    </w:tbl>
    <w:tbl>
      <w:tblPr>
        <w:tblStyle w:val="Lessonplan"/>
        <w:tblW w:w="5000" w:type="pct"/>
        <w:tblLayout w:type="fixed"/>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14400"/>
      </w:tblGrid>
      <w:tr w:rsidR="003E51E1" w:rsidTr="009F5789">
        <w:trPr>
          <w:cnfStyle w:val="100000000000" w:firstRow="1" w:lastRow="0" w:firstColumn="0" w:lastColumn="0" w:oddVBand="0" w:evenVBand="0" w:oddHBand="0" w:evenHBand="0" w:firstRowFirstColumn="0" w:firstRowLastColumn="0" w:lastRowFirstColumn="0" w:lastRowLastColumn="0"/>
        </w:trPr>
        <w:tc>
          <w:tcPr>
            <w:tcW w:w="14400" w:type="dxa"/>
            <w:shd w:val="clear" w:color="auto" w:fill="D2CAB6" w:themeFill="background2" w:themeFillShade="E6"/>
          </w:tcPr>
          <w:p w:rsidR="003E51E1" w:rsidRPr="003F4212" w:rsidRDefault="00522584" w:rsidP="003F4212">
            <w:r>
              <w:t>Curriculum Links</w:t>
            </w:r>
          </w:p>
        </w:tc>
      </w:tr>
      <w:tr w:rsidR="003E51E1" w:rsidTr="009F5789">
        <w:tc>
          <w:tcPr>
            <w:tcW w:w="14400" w:type="dxa"/>
          </w:tcPr>
          <w:p w:rsidR="00264829" w:rsidRDefault="00264829" w:rsidP="00C63717">
            <w:pPr>
              <w:rPr>
                <w:b/>
              </w:rPr>
            </w:pPr>
            <w:r>
              <w:rPr>
                <w:b/>
              </w:rPr>
              <w:t xml:space="preserve">Living Skills </w:t>
            </w:r>
          </w:p>
          <w:p w:rsidR="00264829" w:rsidRDefault="00264829" w:rsidP="00264829">
            <w:pPr>
              <w:ind w:left="720"/>
              <w:rPr>
                <w:i/>
                <w:iCs/>
                <w:lang w:val="en-CA"/>
              </w:rPr>
            </w:pPr>
            <w:r w:rsidRPr="00264829">
              <w:rPr>
                <w:b/>
              </w:rPr>
              <w:t>Personal Skills 1.1</w:t>
            </w:r>
            <w:r>
              <w:t xml:space="preserve"> </w:t>
            </w:r>
            <w:r w:rsidRPr="00EA59B3">
              <w:rPr>
                <w:lang w:val="en-CA"/>
              </w:rPr>
              <w:t>use self-awareness and self-monitoring skills to help them understand their strengths and needs, recognize sources of stress, take responsibility for their actions, and monitor their own progress as they participate in physical activities, develop movement competence,</w:t>
            </w:r>
            <w:r w:rsidRPr="00EA59B3">
              <w:rPr>
                <w:lang w:val="en-CA"/>
              </w:rPr>
              <w:br/>
              <w:t xml:space="preserve">and acquire knowledge and skills related to healthy living </w:t>
            </w:r>
            <w:r w:rsidRPr="00EA59B3">
              <w:rPr>
                <w:i/>
                <w:iCs/>
                <w:lang w:val="en-CA"/>
              </w:rPr>
              <w:t xml:space="preserve">(e.g., </w:t>
            </w:r>
            <w:r w:rsidRPr="00EA59B3">
              <w:rPr>
                <w:b/>
                <w:bCs/>
                <w:i/>
                <w:iCs/>
                <w:lang w:val="en-CA"/>
              </w:rPr>
              <w:t xml:space="preserve">Active Living: </w:t>
            </w:r>
            <w:r w:rsidRPr="00EA59B3">
              <w:rPr>
                <w:i/>
                <w:iCs/>
                <w:lang w:val="en-CA"/>
              </w:rPr>
              <w:t xml:space="preserve">explain how knowing themselves – their likes, dislikes, strengths, and abilities – can contribute to their enjoyment of being active and support their participation in physical activity; </w:t>
            </w:r>
            <w:r w:rsidRPr="00EA59B3">
              <w:rPr>
                <w:b/>
                <w:bCs/>
                <w:i/>
                <w:iCs/>
                <w:lang w:val="en-CA"/>
              </w:rPr>
              <w:t xml:space="preserve">Movement Competence: </w:t>
            </w:r>
            <w:r w:rsidRPr="00EA59B3">
              <w:rPr>
                <w:i/>
                <w:iCs/>
                <w:lang w:val="en-CA"/>
              </w:rPr>
              <w:t xml:space="preserve">assess their technique when performing manipulation skills, such as sending, receiving, or retaining, to determine what adjustments need to be made to improve these skills; </w:t>
            </w:r>
            <w:r w:rsidRPr="00EA59B3">
              <w:rPr>
                <w:b/>
                <w:bCs/>
                <w:i/>
                <w:iCs/>
                <w:lang w:val="en-CA"/>
              </w:rPr>
              <w:t xml:space="preserve">Healthy Living: </w:t>
            </w:r>
            <w:r w:rsidRPr="00EA59B3">
              <w:rPr>
                <w:i/>
                <w:iCs/>
                <w:lang w:val="en-CA"/>
              </w:rPr>
              <w:t xml:space="preserve">describe the importance of understanding their personal strengths and values and using this understanding to guide them in making thoughtful decisions about their health) </w:t>
            </w:r>
          </w:p>
          <w:p w:rsidR="00264829" w:rsidRPr="00264829" w:rsidRDefault="00264829" w:rsidP="00264829">
            <w:pPr>
              <w:ind w:left="720"/>
              <w:rPr>
                <w:bCs/>
                <w:i/>
                <w:iCs/>
                <w:lang w:val="en-CA"/>
              </w:rPr>
            </w:pPr>
            <w:r>
              <w:rPr>
                <w:b/>
              </w:rPr>
              <w:t xml:space="preserve">Critical and Creative Thinking 1.5 </w:t>
            </w:r>
            <w:r w:rsidRPr="00264829">
              <w:rPr>
                <w:lang w:val="en-CA"/>
              </w:rPr>
              <w:t xml:space="preserve">use a range of critical and creative thinking skills and processes to assist them in making connections, planning and setting goals, analysing and solving problems, making decisions, and evaluating their choices in connection with learning in health and physical education </w:t>
            </w:r>
            <w:r w:rsidRPr="00264829">
              <w:rPr>
                <w:i/>
                <w:iCs/>
                <w:lang w:val="en-CA"/>
              </w:rPr>
              <w:t xml:space="preserve">(e.g., </w:t>
            </w:r>
            <w:r w:rsidRPr="00264829">
              <w:rPr>
                <w:b/>
                <w:bCs/>
                <w:i/>
                <w:iCs/>
                <w:lang w:val="en-CA"/>
              </w:rPr>
              <w:t>Active Living:</w:t>
            </w:r>
            <w:r w:rsidRPr="00264829">
              <w:rPr>
                <w:bCs/>
                <w:i/>
                <w:iCs/>
                <w:lang w:val="en-CA"/>
              </w:rPr>
              <w:t xml:space="preserve"> </w:t>
            </w:r>
            <w:r w:rsidRPr="00264829">
              <w:rPr>
                <w:i/>
                <w:iCs/>
                <w:lang w:val="en-CA"/>
              </w:rPr>
              <w:t xml:space="preserve">use self-assessment information to identify adjustments that may be necessary in their fitness plans; </w:t>
            </w:r>
            <w:r w:rsidRPr="00264829">
              <w:rPr>
                <w:b/>
                <w:bCs/>
                <w:i/>
                <w:iCs/>
                <w:lang w:val="en-CA"/>
              </w:rPr>
              <w:t>Movement Competence:</w:t>
            </w:r>
            <w:r w:rsidRPr="00264829">
              <w:rPr>
                <w:bCs/>
                <w:i/>
                <w:iCs/>
                <w:lang w:val="en-CA"/>
              </w:rPr>
              <w:t xml:space="preserve"> </w:t>
            </w:r>
            <w:r w:rsidRPr="00264829">
              <w:rPr>
                <w:i/>
                <w:iCs/>
                <w:lang w:val="en-CA"/>
              </w:rPr>
              <w:t xml:space="preserve">explain how the ability to apply movement skills, concepts, and strategies affects their movement competence and confidence and encourages their lifelong participation in physical activity; </w:t>
            </w:r>
            <w:r w:rsidRPr="00264829">
              <w:rPr>
                <w:b/>
                <w:bCs/>
                <w:i/>
                <w:iCs/>
                <w:lang w:val="en-CA"/>
              </w:rPr>
              <w:t>Healthy Living:</w:t>
            </w:r>
            <w:r w:rsidRPr="00264829">
              <w:rPr>
                <w:bCs/>
                <w:i/>
                <w:iCs/>
                <w:lang w:val="en-CA"/>
              </w:rPr>
              <w:t xml:space="preserve"> describe how current dietary trends could influence their food choices, and explain the implications of these choices for healthy development</w:t>
            </w:r>
          </w:p>
          <w:p w:rsidR="00264829" w:rsidRPr="00264829" w:rsidRDefault="00264829" w:rsidP="00264829">
            <w:pPr>
              <w:ind w:left="720"/>
              <w:rPr>
                <w:lang w:val="en-CA"/>
              </w:rPr>
            </w:pPr>
            <w:r w:rsidRPr="00264829">
              <w:rPr>
                <w:bCs/>
                <w:i/>
                <w:iCs/>
                <w:lang w:val="en-CA"/>
              </w:rPr>
              <w:t>and active living)</w:t>
            </w:r>
          </w:p>
          <w:p w:rsidR="003E51E1" w:rsidRPr="00EA59B3" w:rsidRDefault="00EA59B3" w:rsidP="00C63717">
            <w:pPr>
              <w:rPr>
                <w:b/>
              </w:rPr>
            </w:pPr>
            <w:r w:rsidRPr="00EA59B3">
              <w:rPr>
                <w:b/>
              </w:rPr>
              <w:lastRenderedPageBreak/>
              <w:t>GRADE 9</w:t>
            </w:r>
            <w:r>
              <w:rPr>
                <w:b/>
              </w:rPr>
              <w:t>,</w:t>
            </w:r>
            <w:r w:rsidRPr="00EA59B3">
              <w:rPr>
                <w:b/>
              </w:rPr>
              <w:t xml:space="preserve"> PPL10</w:t>
            </w:r>
          </w:p>
          <w:p w:rsidR="00EA59B3" w:rsidRDefault="00EA59B3" w:rsidP="00264829">
            <w:pPr>
              <w:ind w:left="720"/>
            </w:pPr>
            <w:r w:rsidRPr="00264829">
              <w:rPr>
                <w:b/>
              </w:rPr>
              <w:t>C2.</w:t>
            </w:r>
            <w:r>
              <w:t xml:space="preserve"> </w:t>
            </w:r>
            <w:r>
              <w:t>demonstrate the ability to apply health knowledge and living skills to make reasoned decisions</w:t>
            </w:r>
            <w:r>
              <w:t xml:space="preserve"> </w:t>
            </w:r>
            <w:r>
              <w:t>and take appropriate actions relating to their personal health and well-being</w:t>
            </w:r>
          </w:p>
          <w:p w:rsidR="00EA59B3" w:rsidRDefault="00EA59B3" w:rsidP="00264829">
            <w:pPr>
              <w:ind w:left="720"/>
            </w:pPr>
            <w:r w:rsidRPr="00264829">
              <w:rPr>
                <w:b/>
              </w:rPr>
              <w:t>C2.1</w:t>
            </w:r>
            <w:r w:rsidRPr="00EA59B3">
              <w:t xml:space="preserve"> apply their knowledge of basic nutrition principles and healthy eating practices (e.g., relating food intake to activity level, ensuring their diet includes foods from all food groups in Canada’s Food Guide, using healthy preparation methods) to develop a healthy eating plan [PS, CT]</w:t>
            </w:r>
          </w:p>
          <w:p w:rsidR="00EA59B3" w:rsidRPr="00264829" w:rsidRDefault="00EA59B3" w:rsidP="00C63717">
            <w:pPr>
              <w:rPr>
                <w:b/>
              </w:rPr>
            </w:pPr>
            <w:r w:rsidRPr="00264829">
              <w:rPr>
                <w:b/>
              </w:rPr>
              <w:t>GRADE 10</w:t>
            </w:r>
            <w:r w:rsidR="00264829">
              <w:rPr>
                <w:b/>
              </w:rPr>
              <w:t>,</w:t>
            </w:r>
            <w:r w:rsidRPr="00264829">
              <w:rPr>
                <w:b/>
              </w:rPr>
              <w:t xml:space="preserve"> PPL20</w:t>
            </w:r>
          </w:p>
          <w:p w:rsidR="00264829" w:rsidRDefault="00EA59B3" w:rsidP="00264829">
            <w:pPr>
              <w:ind w:left="720"/>
            </w:pPr>
            <w:r w:rsidRPr="00264829">
              <w:rPr>
                <w:b/>
              </w:rPr>
              <w:t>C2.</w:t>
            </w:r>
            <w:r w:rsidRPr="00EA59B3">
              <w:t xml:space="preserve"> demonstrate the ability to apply health knowledge and living skills to make reasoned decisions and take appropriate actions relating to their personal health and well-being</w:t>
            </w:r>
          </w:p>
          <w:p w:rsidR="00EA59B3" w:rsidRDefault="00EA59B3" w:rsidP="00264829">
            <w:pPr>
              <w:ind w:left="720"/>
            </w:pPr>
            <w:r w:rsidRPr="00264829">
              <w:rPr>
                <w:b/>
              </w:rPr>
              <w:t>C2.2</w:t>
            </w:r>
            <w:r w:rsidRPr="00EA59B3">
              <w:t xml:space="preserve"> assess the nutritional implications of a variety of dietary choices, including those reflecting current dietary trends, and explain how they can make personal choices that will provide the nutritional requirements for a healthy, active life [PS, CT]</w:t>
            </w:r>
          </w:p>
        </w:tc>
      </w:tr>
    </w:tbl>
    <w:p w:rsidR="00EA59B3" w:rsidRPr="00EA59B3" w:rsidRDefault="00EA59B3" w:rsidP="00B80438">
      <w:pPr>
        <w:rPr>
          <w:b/>
        </w:rPr>
      </w:pPr>
      <w:r w:rsidRPr="00EA59B3">
        <w:rPr>
          <w:b/>
        </w:rPr>
        <w:lastRenderedPageBreak/>
        <w:t>GRADE 11</w:t>
      </w:r>
      <w:r>
        <w:rPr>
          <w:b/>
        </w:rPr>
        <w:t>,</w:t>
      </w:r>
      <w:r w:rsidRPr="00EA59B3">
        <w:rPr>
          <w:b/>
        </w:rPr>
        <w:t xml:space="preserve"> PPL30</w:t>
      </w:r>
    </w:p>
    <w:p w:rsidR="00EA59B3" w:rsidRDefault="00EA59B3" w:rsidP="00264829">
      <w:pPr>
        <w:ind w:left="720"/>
      </w:pPr>
      <w:r w:rsidRPr="00264829">
        <w:rPr>
          <w:b/>
        </w:rPr>
        <w:t>C1.</w:t>
      </w:r>
      <w:r w:rsidRPr="00EA59B3">
        <w:t xml:space="preserve"> demonstrate an understanding of factors that contribute to healthy development</w:t>
      </w:r>
    </w:p>
    <w:p w:rsidR="00EA59B3" w:rsidRDefault="00EA59B3" w:rsidP="00264829">
      <w:pPr>
        <w:ind w:left="720"/>
      </w:pPr>
      <w:r w:rsidRPr="00264829">
        <w:rPr>
          <w:b/>
        </w:rPr>
        <w:t>C1.1</w:t>
      </w:r>
      <w:r w:rsidRPr="00EA59B3">
        <w:t xml:space="preserve"> describe the impact of various diseases and health conditions (e.g., Crohn’s disease, celiac disease, diabetes, cancer, anemia, allergies and food sensitivities, vitamin deficiency) on nutrient requirements, food choices, and meal planning</w:t>
      </w:r>
    </w:p>
    <w:p w:rsidR="00EA59B3" w:rsidRPr="00EA59B3" w:rsidRDefault="00EA59B3" w:rsidP="00EA59B3">
      <w:pPr>
        <w:rPr>
          <w:b/>
        </w:rPr>
      </w:pPr>
      <w:r>
        <w:rPr>
          <w:b/>
        </w:rPr>
        <w:t xml:space="preserve">GRADE 11, </w:t>
      </w:r>
      <w:r w:rsidRPr="00EA59B3">
        <w:rPr>
          <w:b/>
        </w:rPr>
        <w:t>PPZ3C</w:t>
      </w:r>
    </w:p>
    <w:p w:rsidR="00EA59B3" w:rsidRDefault="00EA59B3" w:rsidP="00264829">
      <w:pPr>
        <w:ind w:left="720"/>
      </w:pPr>
      <w:r w:rsidRPr="00264829">
        <w:rPr>
          <w:b/>
        </w:rPr>
        <w:t>A1.</w:t>
      </w:r>
      <w:r>
        <w:t xml:space="preserve"> explain how personal factors and individual health practices or </w:t>
      </w:r>
      <w:proofErr w:type="spellStart"/>
      <w:r>
        <w:t>behaviours</w:t>
      </w:r>
      <w:proofErr w:type="spellEnd"/>
      <w:r>
        <w:t xml:space="preserve"> influence personal health;</w:t>
      </w:r>
    </w:p>
    <w:p w:rsidR="00EA59B3" w:rsidRDefault="00EA59B3" w:rsidP="00264829">
      <w:pPr>
        <w:ind w:left="720"/>
      </w:pPr>
      <w:r w:rsidRPr="00264829">
        <w:rPr>
          <w:b/>
        </w:rPr>
        <w:t>A1.3</w:t>
      </w:r>
      <w:r>
        <w:t xml:space="preserve"> explain how personal health practices, health knowledge, and healthy </w:t>
      </w:r>
      <w:proofErr w:type="spellStart"/>
      <w:r>
        <w:t>behaviours</w:t>
      </w:r>
      <w:proofErr w:type="spellEnd"/>
      <w:r>
        <w:t xml:space="preserve"> and attitudes contribute to the protection and improvement of an individual’s health</w:t>
      </w:r>
    </w:p>
    <w:p w:rsidR="00EA59B3" w:rsidRPr="00264829" w:rsidRDefault="00EA59B3" w:rsidP="00B80438">
      <w:pPr>
        <w:rPr>
          <w:b/>
        </w:rPr>
      </w:pPr>
      <w:r w:rsidRPr="00264829">
        <w:rPr>
          <w:b/>
        </w:rPr>
        <w:t>GRADE 12</w:t>
      </w:r>
      <w:r w:rsidR="00264829" w:rsidRPr="00264829">
        <w:rPr>
          <w:b/>
        </w:rPr>
        <w:t>,</w:t>
      </w:r>
      <w:r w:rsidRPr="00264829">
        <w:rPr>
          <w:b/>
        </w:rPr>
        <w:t xml:space="preserve"> PPL40</w:t>
      </w:r>
    </w:p>
    <w:p w:rsidR="00ED351B" w:rsidRDefault="00D34022" w:rsidP="00D34022">
      <w:pPr>
        <w:ind w:left="720"/>
        <w:rPr>
          <w:b/>
        </w:rPr>
      </w:pPr>
      <w:r>
        <w:rPr>
          <w:b/>
        </w:rPr>
        <w:t xml:space="preserve">C2. </w:t>
      </w:r>
      <w:r w:rsidRPr="00D34022">
        <w:t>demonstrate the ability to apply health knowledge and living skills to make reasoned decisions and</w:t>
      </w:r>
      <w:r w:rsidRPr="00D34022">
        <w:t xml:space="preserve"> </w:t>
      </w:r>
      <w:r w:rsidRPr="00D34022">
        <w:t>take appropriate actions relating to their personal health and well-being;</w:t>
      </w:r>
    </w:p>
    <w:p w:rsidR="00EA59B3" w:rsidRDefault="00EA59B3" w:rsidP="00264829">
      <w:pPr>
        <w:ind w:left="720"/>
      </w:pPr>
      <w:r w:rsidRPr="00264829">
        <w:rPr>
          <w:b/>
        </w:rPr>
        <w:t>C2.1</w:t>
      </w:r>
      <w:r>
        <w:t xml:space="preserve"> demonstrate the ability to make healthy eating decisions that take into account their personal requirements and resources (e.g., nutritional needs, personal likes, ethical and environmental values, budget, time available to shop and cook, access to different kinds of foods) in a variety of situations that they may encounter now and in the future (e.g., camping, living on their own, sharing accommodations) [PS, CT]</w:t>
      </w:r>
    </w:p>
    <w:p w:rsidR="00D34022" w:rsidRDefault="00D34022" w:rsidP="00264829">
      <w:pPr>
        <w:ind w:left="720"/>
      </w:pPr>
      <w:r w:rsidRPr="00D34022">
        <w:rPr>
          <w:b/>
        </w:rPr>
        <w:t>C3.</w:t>
      </w:r>
      <w:r>
        <w:t xml:space="preserve"> </w:t>
      </w:r>
      <w:r w:rsidRPr="00D34022">
        <w:t xml:space="preserve">demonstrate the ability to make connections that relate to health and well-being – how their choices and </w:t>
      </w:r>
      <w:proofErr w:type="spellStart"/>
      <w:r w:rsidRPr="00D34022">
        <w:t>behaviours</w:t>
      </w:r>
      <w:proofErr w:type="spellEnd"/>
      <w:r w:rsidRPr="00D34022">
        <w:t xml:space="preserve"> affect both themselves and others, and how factors in the world around them affect their own and others’ health and well-being.</w:t>
      </w:r>
    </w:p>
    <w:p w:rsidR="00EA59B3" w:rsidRDefault="00EA59B3" w:rsidP="00264829">
      <w:pPr>
        <w:ind w:left="720"/>
      </w:pPr>
      <w:r w:rsidRPr="00264829">
        <w:rPr>
          <w:b/>
        </w:rPr>
        <w:t>C3.1</w:t>
      </w:r>
      <w:r>
        <w:t xml:space="preserve"> assess the food requirements and available food choices of people in a variety of life situations (e.g., the elderly, children, people with chronic diseases, women who are pregnant, families with low in- come, residents of remote northern communities, urban residents living in “food deserts” without ready access to fresh and local foods, shift workers, workers in sedentary occupations, individuals training to be elite athletes), and describe the options available to them for maintaining a healthy diet [CT]</w:t>
      </w:r>
    </w:p>
    <w:sectPr w:rsidR="00EA59B3" w:rsidSect="00187849">
      <w:headerReference w:type="default" r:id="rId8"/>
      <w:footerReference w:type="default" r:id="rId9"/>
      <w:headerReference w:type="first" r:id="rId10"/>
      <w:pgSz w:w="15840" w:h="12240" w:orient="landscape"/>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7D6" w:rsidRDefault="004B17D6">
      <w:pPr>
        <w:spacing w:after="0"/>
      </w:pPr>
      <w:r>
        <w:separator/>
      </w:r>
    </w:p>
  </w:endnote>
  <w:endnote w:type="continuationSeparator" w:id="0">
    <w:p w:rsidR="004B17D6" w:rsidRDefault="004B17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E1" w:rsidRDefault="00B73788">
    <w:r>
      <w:fldChar w:fldCharType="begin"/>
    </w:r>
    <w:r>
      <w:instrText xml:space="preserve"> PAGE   \* MERGEFORMAT </w:instrText>
    </w:r>
    <w:r>
      <w:fldChar w:fldCharType="separate"/>
    </w:r>
    <w:r w:rsidR="00D63F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7D6" w:rsidRDefault="004B17D6">
      <w:pPr>
        <w:spacing w:after="0"/>
      </w:pPr>
      <w:r>
        <w:separator/>
      </w:r>
    </w:p>
  </w:footnote>
  <w:footnote w:type="continuationSeparator" w:id="0">
    <w:p w:rsidR="004B17D6" w:rsidRDefault="004B17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B9F" w:rsidRDefault="00187849">
    <w:pPr>
      <w:pStyle w:val="Header"/>
    </w:pPr>
    <w:r>
      <w:rPr>
        <w:noProof/>
        <w:lang w:eastAsia="en-US"/>
      </w:rPr>
      <mc:AlternateContent>
        <mc:Choice Requires="wps">
          <w:drawing>
            <wp:anchor distT="0" distB="0" distL="114300" distR="114300" simplePos="0" relativeHeight="251661312" behindDoc="1" locked="1" layoutInCell="1" allowOverlap="1" wp14:anchorId="16376A3B" wp14:editId="66F31D9E">
              <wp:simplePos x="0" y="0"/>
              <wp:positionH relativeFrom="page">
                <wp:align>center</wp:align>
              </wp:positionH>
              <wp:positionV relativeFrom="page">
                <wp:align>center</wp:align>
              </wp:positionV>
              <wp:extent cx="9418320" cy="7132320"/>
              <wp:effectExtent l="19050" t="19050" r="20320" b="26670"/>
              <wp:wrapNone/>
              <wp:docPr id="2" name="Rectangle 2" descr="Square border around entire page - continuation pages"/>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4DCA7873" id="Rectangle 2" o:spid="_x0000_s1026" alt="Square border around entire page - continuation pages" style="position:absolute;margin-left:0;margin-top:0;width:741.6pt;height:561.6pt;z-index:-251655168;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" filled="f" strokecolor="#e3ded1 [3214]" strokeweight="3pt">
              <v:stroke endcap="square"/>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B9F" w:rsidRDefault="00B95B9F">
    <w:pPr>
      <w:pStyle w:val="Header"/>
    </w:pPr>
    <w:r>
      <w:rPr>
        <w:noProof/>
        <w:lang w:eastAsia="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ge">
                <wp:align>center</wp:align>
              </wp:positionV>
              <wp:extent cx="9418320" cy="7132320"/>
              <wp:effectExtent l="19050" t="19050" r="20320" b="26670"/>
              <wp:wrapNone/>
              <wp:docPr id="1" name="Rectangle 1" descr="Square border around entire page - page 1"/>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5D94DC8A" id="Rectangle 1" o:spid="_x0000_s1026" alt="Square border around entire page - page 1" style="position:absolute;margin-left:0;margin-top:0;width:741.6pt;height:561.6pt;z-index:-251657216;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" filled="f" strokecolor="#e3ded1 [3214]" strokeweight="3pt">
              <v:stroke endcap="squar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CA3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97689"/>
    <w:multiLevelType w:val="multilevel"/>
    <w:tmpl w:val="5F3C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B2732"/>
    <w:multiLevelType w:val="hybridMultilevel"/>
    <w:tmpl w:val="D44CED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3816AA"/>
    <w:multiLevelType w:val="hybridMultilevel"/>
    <w:tmpl w:val="39F833F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7730096"/>
    <w:multiLevelType w:val="hybridMultilevel"/>
    <w:tmpl w:val="2F10C4B8"/>
    <w:lvl w:ilvl="0" w:tplc="FA1EED38">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84"/>
    <w:rsid w:val="00063090"/>
    <w:rsid w:val="000872B1"/>
    <w:rsid w:val="00095954"/>
    <w:rsid w:val="000E0C89"/>
    <w:rsid w:val="00115CC3"/>
    <w:rsid w:val="00146137"/>
    <w:rsid w:val="00151603"/>
    <w:rsid w:val="00187849"/>
    <w:rsid w:val="00264829"/>
    <w:rsid w:val="00294ACF"/>
    <w:rsid w:val="002A5C93"/>
    <w:rsid w:val="002D5DD7"/>
    <w:rsid w:val="00335331"/>
    <w:rsid w:val="00347A1D"/>
    <w:rsid w:val="003B53DC"/>
    <w:rsid w:val="003C4E05"/>
    <w:rsid w:val="003E51E1"/>
    <w:rsid w:val="003F02DC"/>
    <w:rsid w:val="003F4212"/>
    <w:rsid w:val="00405C17"/>
    <w:rsid w:val="00431C2A"/>
    <w:rsid w:val="00436CB2"/>
    <w:rsid w:val="0045485E"/>
    <w:rsid w:val="004A223E"/>
    <w:rsid w:val="004B17D6"/>
    <w:rsid w:val="00510507"/>
    <w:rsid w:val="00522584"/>
    <w:rsid w:val="005675B9"/>
    <w:rsid w:val="00567C22"/>
    <w:rsid w:val="005A44E7"/>
    <w:rsid w:val="005B1E63"/>
    <w:rsid w:val="00645B3C"/>
    <w:rsid w:val="00646440"/>
    <w:rsid w:val="006B034C"/>
    <w:rsid w:val="006B3232"/>
    <w:rsid w:val="00711AA1"/>
    <w:rsid w:val="007C540B"/>
    <w:rsid w:val="007D1741"/>
    <w:rsid w:val="007E7102"/>
    <w:rsid w:val="007E7C72"/>
    <w:rsid w:val="008A25A9"/>
    <w:rsid w:val="008A6904"/>
    <w:rsid w:val="008B123B"/>
    <w:rsid w:val="008C59D7"/>
    <w:rsid w:val="00926A12"/>
    <w:rsid w:val="00951A25"/>
    <w:rsid w:val="0097527E"/>
    <w:rsid w:val="009F5789"/>
    <w:rsid w:val="00A00D07"/>
    <w:rsid w:val="00A30519"/>
    <w:rsid w:val="00A844AF"/>
    <w:rsid w:val="00A971E8"/>
    <w:rsid w:val="00AB23CE"/>
    <w:rsid w:val="00AE4536"/>
    <w:rsid w:val="00B06FEE"/>
    <w:rsid w:val="00B11801"/>
    <w:rsid w:val="00B73788"/>
    <w:rsid w:val="00B80438"/>
    <w:rsid w:val="00B95B9F"/>
    <w:rsid w:val="00BE6D1F"/>
    <w:rsid w:val="00C43726"/>
    <w:rsid w:val="00C63717"/>
    <w:rsid w:val="00CA7350"/>
    <w:rsid w:val="00D056F3"/>
    <w:rsid w:val="00D34022"/>
    <w:rsid w:val="00D47AEB"/>
    <w:rsid w:val="00D531D1"/>
    <w:rsid w:val="00D63FEC"/>
    <w:rsid w:val="00D65667"/>
    <w:rsid w:val="00D80351"/>
    <w:rsid w:val="00D81A38"/>
    <w:rsid w:val="00D85A58"/>
    <w:rsid w:val="00DA0571"/>
    <w:rsid w:val="00E50898"/>
    <w:rsid w:val="00EA2421"/>
    <w:rsid w:val="00EA26FC"/>
    <w:rsid w:val="00EA59B3"/>
    <w:rsid w:val="00EA6706"/>
    <w:rsid w:val="00EA77C9"/>
    <w:rsid w:val="00ED351B"/>
    <w:rsid w:val="00EE7477"/>
    <w:rsid w:val="00FD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7F5BF"/>
  <w15:chartTrackingRefBased/>
  <w15:docId w15:val="{FC51079C-0F6C-3543-BEEE-A80CE97B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1"/>
        <w:sz w:val="22"/>
        <w:szCs w:val="22"/>
        <w:lang w:val="en-US" w:eastAsia="ja-JP" w:bidi="ar-SA"/>
        <w14:ligatures w14:val="standard"/>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3E"/>
  </w:style>
  <w:style w:type="paragraph" w:styleId="Heading1">
    <w:name w:val="heading 1"/>
    <w:basedOn w:val="Normal"/>
    <w:uiPriority w:val="9"/>
    <w:qFormat/>
    <w:rsid w:val="003F02DC"/>
    <w:pPr>
      <w:keepNext/>
      <w:keepLines/>
      <w:spacing w:after="0"/>
      <w:contextualSpacing/>
      <w:outlineLvl w:val="0"/>
    </w:pPr>
    <w:rPr>
      <w:rFonts w:asciiTheme="majorHAnsi" w:eastAsiaTheme="majorEastAsia" w:hAnsiTheme="majorHAnsi" w:cstheme="majorBidi"/>
      <w:caps/>
      <w:color w:val="323232" w:themeColor="text2"/>
    </w:rPr>
  </w:style>
  <w:style w:type="paragraph" w:styleId="Heading2">
    <w:name w:val="heading 2"/>
    <w:basedOn w:val="Normal"/>
    <w:next w:val="Normal"/>
    <w:link w:val="Heading2Char"/>
    <w:uiPriority w:val="9"/>
    <w:semiHidden/>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Heading3">
    <w:name w:val="heading 3"/>
    <w:basedOn w:val="Normal"/>
    <w:next w:val="Normal"/>
    <w:link w:val="Heading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Heading4">
    <w:name w:val="heading 4"/>
    <w:basedOn w:val="Normal"/>
    <w:next w:val="Normal"/>
    <w:link w:val="Heading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Heading5">
    <w:name w:val="heading 5"/>
    <w:basedOn w:val="Normal"/>
    <w:next w:val="Normal"/>
    <w:link w:val="Heading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Heading6">
    <w:name w:val="heading 6"/>
    <w:basedOn w:val="Normal"/>
    <w:next w:val="Normal"/>
    <w:link w:val="Heading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Heading7">
    <w:name w:val="heading 7"/>
    <w:basedOn w:val="Normal"/>
    <w:next w:val="Normal"/>
    <w:link w:val="Heading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Heading8">
    <w:name w:val="heading 8"/>
    <w:basedOn w:val="Normal"/>
    <w:next w:val="Normal"/>
    <w:link w:val="Heading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Heading9">
    <w:name w:val="heading 9"/>
    <w:basedOn w:val="Normal"/>
    <w:next w:val="Normal"/>
    <w:link w:val="Heading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05C17"/>
    <w:rPr>
      <w:rFonts w:asciiTheme="majorHAnsi" w:eastAsiaTheme="majorEastAsia" w:hAnsiTheme="majorHAnsi" w:cstheme="majorBidi"/>
      <w:b/>
      <w:color w:val="323232" w:themeColor="text2"/>
      <w:szCs w:val="32"/>
    </w:rPr>
  </w:style>
  <w:style w:type="character" w:customStyle="1" w:styleId="Heading3Char">
    <w:name w:val="Heading 3 Char"/>
    <w:basedOn w:val="DefaultParagraphFont"/>
    <w:link w:val="Heading3"/>
    <w:uiPriority w:val="9"/>
    <w:semiHidden/>
    <w:rsid w:val="00405C17"/>
    <w:rPr>
      <w:rFonts w:asciiTheme="majorHAnsi" w:eastAsiaTheme="majorEastAsia" w:hAnsiTheme="majorHAnsi" w:cstheme="majorBidi"/>
      <w:i/>
      <w:color w:val="323232" w:themeColor="text2"/>
      <w:szCs w:val="28"/>
    </w:rPr>
  </w:style>
  <w:style w:type="character" w:customStyle="1" w:styleId="Heading4Char">
    <w:name w:val="Heading 4 Char"/>
    <w:basedOn w:val="DefaultParagraphFont"/>
    <w:link w:val="Heading4"/>
    <w:uiPriority w:val="9"/>
    <w:semiHidden/>
    <w:rsid w:val="00405C17"/>
    <w:rPr>
      <w:rFonts w:asciiTheme="majorHAnsi" w:eastAsiaTheme="majorEastAsia" w:hAnsiTheme="majorHAnsi" w:cstheme="majorBidi"/>
      <w:color w:val="783F04" w:themeColor="accent1" w:themeShade="80"/>
      <w:szCs w:val="24"/>
    </w:rPr>
  </w:style>
  <w:style w:type="character" w:customStyle="1" w:styleId="Heading5Char">
    <w:name w:val="Heading 5 Char"/>
    <w:basedOn w:val="DefaultParagraphFont"/>
    <w:link w:val="Heading5"/>
    <w:uiPriority w:val="9"/>
    <w:semiHidden/>
    <w:rsid w:val="00405C17"/>
    <w:rPr>
      <w:rFonts w:asciiTheme="majorHAnsi" w:eastAsiaTheme="majorEastAsia" w:hAnsiTheme="majorHAnsi" w:cstheme="majorBidi"/>
      <w:caps/>
      <w:color w:val="783F04" w:themeColor="accent1" w:themeShade="80"/>
    </w:rPr>
  </w:style>
  <w:style w:type="character" w:customStyle="1" w:styleId="Heading6Char">
    <w:name w:val="Heading 6 Char"/>
    <w:basedOn w:val="DefaultParagraphFont"/>
    <w:link w:val="Heading6"/>
    <w:uiPriority w:val="9"/>
    <w:semiHidden/>
    <w:rsid w:val="00B11801"/>
    <w:rPr>
      <w:rFonts w:asciiTheme="majorHAnsi" w:eastAsiaTheme="majorEastAsia" w:hAnsiTheme="majorHAnsi" w:cstheme="majorBidi"/>
      <w:b/>
      <w:iCs/>
      <w:color w:val="783F04" w:themeColor="accent1" w:themeShade="80"/>
    </w:rPr>
  </w:style>
  <w:style w:type="character" w:customStyle="1" w:styleId="Heading7Char">
    <w:name w:val="Heading 7 Char"/>
    <w:basedOn w:val="DefaultParagraphFont"/>
    <w:link w:val="Heading7"/>
    <w:uiPriority w:val="9"/>
    <w:semiHidden/>
    <w:rsid w:val="00B11801"/>
    <w:rPr>
      <w:rFonts w:asciiTheme="majorHAnsi" w:eastAsiaTheme="majorEastAsia" w:hAnsiTheme="majorHAnsi" w:cstheme="majorBidi"/>
      <w:bCs/>
      <w:i/>
      <w:color w:val="783F04" w:themeColor="accent1" w:themeShade="80"/>
    </w:rPr>
  </w:style>
  <w:style w:type="character" w:customStyle="1" w:styleId="Heading8Char">
    <w:name w:val="Heading 8 Char"/>
    <w:basedOn w:val="DefaultParagraphFont"/>
    <w:link w:val="Heading8"/>
    <w:uiPriority w:val="9"/>
    <w:semiHidden/>
    <w:rsid w:val="00B11801"/>
    <w:rPr>
      <w:rFonts w:asciiTheme="majorHAnsi" w:eastAsiaTheme="majorEastAsia" w:hAnsiTheme="majorHAnsi" w:cstheme="majorBidi"/>
      <w:b/>
      <w:bCs/>
      <w:iCs/>
    </w:rPr>
  </w:style>
  <w:style w:type="character" w:customStyle="1" w:styleId="Heading9Char">
    <w:name w:val="Heading 9 Char"/>
    <w:basedOn w:val="DefaultParagraphFont"/>
    <w:link w:val="Heading9"/>
    <w:uiPriority w:val="9"/>
    <w:semiHidden/>
    <w:rsid w:val="00B11801"/>
    <w:rPr>
      <w:rFonts w:asciiTheme="majorHAnsi" w:eastAsiaTheme="majorEastAsia" w:hAnsiTheme="majorHAnsi" w:cstheme="majorBidi"/>
      <w:i/>
      <w:iCs/>
    </w:rPr>
  </w:style>
  <w:style w:type="paragraph" w:styleId="Caption">
    <w:name w:val="caption"/>
    <w:basedOn w:val="Normal"/>
    <w:next w:val="Normal"/>
    <w:uiPriority w:val="35"/>
    <w:semiHidden/>
    <w:unhideWhenUsed/>
    <w:qFormat/>
    <w:rPr>
      <w:b/>
      <w:bCs/>
      <w:smallCaps/>
      <w:color w:val="323232" w:themeColor="text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6B3232"/>
    <w:pPr>
      <w:spacing w:before="0" w:after="0"/>
    </w:pPr>
  </w:style>
  <w:style w:type="character" w:customStyle="1" w:styleId="HeaderChar">
    <w:name w:val="Header Char"/>
    <w:basedOn w:val="DefaultParagraphFont"/>
    <w:link w:val="Header"/>
    <w:uiPriority w:val="99"/>
    <w:rsid w:val="006B3232"/>
  </w:style>
  <w:style w:type="paragraph" w:styleId="Footer">
    <w:name w:val="footer"/>
    <w:basedOn w:val="Normal"/>
    <w:link w:val="FooterChar"/>
    <w:uiPriority w:val="99"/>
    <w:unhideWhenUsed/>
    <w:rsid w:val="006B3232"/>
    <w:pPr>
      <w:spacing w:before="0" w:after="0"/>
    </w:pPr>
  </w:style>
  <w:style w:type="character" w:customStyle="1" w:styleId="FooterChar">
    <w:name w:val="Footer Char"/>
    <w:basedOn w:val="DefaultParagraphFont"/>
    <w:link w:val="Footer"/>
    <w:uiPriority w:val="99"/>
    <w:rsid w:val="006B3232"/>
  </w:style>
  <w:style w:type="table" w:customStyle="1" w:styleId="Lessonplan">
    <w:name w:val="Lesson plan"/>
    <w:basedOn w:val="TableNormal"/>
    <w:uiPriority w:val="99"/>
    <w:rsid w:val="008A690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onText">
    <w:name w:val="Balloon Text"/>
    <w:basedOn w:val="Normal"/>
    <w:link w:val="BalloonTextChar"/>
    <w:uiPriority w:val="99"/>
    <w:semiHidden/>
    <w:unhideWhenUsed/>
    <w:rsid w:val="00D656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67"/>
    <w:rPr>
      <w:rFonts w:ascii="Segoe UI" w:hAnsi="Segoe UI" w:cs="Segoe UI"/>
      <w:sz w:val="18"/>
      <w:szCs w:val="18"/>
    </w:rPr>
  </w:style>
  <w:style w:type="paragraph" w:styleId="Bibliography">
    <w:name w:val="Bibliography"/>
    <w:basedOn w:val="Normal"/>
    <w:next w:val="Normal"/>
    <w:uiPriority w:val="37"/>
    <w:semiHidden/>
    <w:unhideWhenUsed/>
    <w:rsid w:val="00D65667"/>
  </w:style>
  <w:style w:type="paragraph" w:styleId="BlockText">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odyText">
    <w:name w:val="Body Text"/>
    <w:basedOn w:val="Normal"/>
    <w:link w:val="BodyTextChar"/>
    <w:uiPriority w:val="99"/>
    <w:semiHidden/>
    <w:unhideWhenUsed/>
    <w:rsid w:val="00D65667"/>
    <w:pPr>
      <w:spacing w:after="120"/>
    </w:pPr>
  </w:style>
  <w:style w:type="character" w:customStyle="1" w:styleId="BodyTextChar">
    <w:name w:val="Body Text Char"/>
    <w:basedOn w:val="DefaultParagraphFont"/>
    <w:link w:val="BodyText"/>
    <w:uiPriority w:val="99"/>
    <w:semiHidden/>
    <w:rsid w:val="00D65667"/>
  </w:style>
  <w:style w:type="paragraph" w:styleId="BodyText2">
    <w:name w:val="Body Text 2"/>
    <w:basedOn w:val="Normal"/>
    <w:link w:val="BodyText2Char"/>
    <w:uiPriority w:val="99"/>
    <w:semiHidden/>
    <w:unhideWhenUsed/>
    <w:rsid w:val="00D65667"/>
    <w:pPr>
      <w:spacing w:after="120" w:line="480" w:lineRule="auto"/>
    </w:pPr>
  </w:style>
  <w:style w:type="character" w:customStyle="1" w:styleId="BodyText2Char">
    <w:name w:val="Body Text 2 Char"/>
    <w:basedOn w:val="DefaultParagraphFont"/>
    <w:link w:val="BodyText2"/>
    <w:uiPriority w:val="99"/>
    <w:semiHidden/>
    <w:rsid w:val="00D65667"/>
  </w:style>
  <w:style w:type="paragraph" w:styleId="BodyText3">
    <w:name w:val="Body Text 3"/>
    <w:basedOn w:val="Normal"/>
    <w:link w:val="BodyText3Char"/>
    <w:uiPriority w:val="99"/>
    <w:semiHidden/>
    <w:unhideWhenUsed/>
    <w:rsid w:val="00D65667"/>
    <w:pPr>
      <w:spacing w:after="120"/>
    </w:pPr>
    <w:rPr>
      <w:sz w:val="16"/>
      <w:szCs w:val="16"/>
    </w:rPr>
  </w:style>
  <w:style w:type="character" w:customStyle="1" w:styleId="BodyText3Char">
    <w:name w:val="Body Text 3 Char"/>
    <w:basedOn w:val="DefaultParagraphFont"/>
    <w:link w:val="BodyText3"/>
    <w:uiPriority w:val="99"/>
    <w:semiHidden/>
    <w:rsid w:val="00D65667"/>
    <w:rPr>
      <w:sz w:val="16"/>
      <w:szCs w:val="16"/>
    </w:rPr>
  </w:style>
  <w:style w:type="paragraph" w:styleId="BodyTextFirstIndent">
    <w:name w:val="Body Text First Indent"/>
    <w:basedOn w:val="BodyText"/>
    <w:link w:val="BodyTextFirstIndentChar"/>
    <w:uiPriority w:val="99"/>
    <w:semiHidden/>
    <w:unhideWhenUsed/>
    <w:rsid w:val="00D65667"/>
    <w:pPr>
      <w:spacing w:after="80"/>
      <w:ind w:firstLine="360"/>
    </w:pPr>
  </w:style>
  <w:style w:type="character" w:customStyle="1" w:styleId="BodyTextFirstIndentChar">
    <w:name w:val="Body Text First Indent Char"/>
    <w:basedOn w:val="BodyTextChar"/>
    <w:link w:val="BodyTextFirstIndent"/>
    <w:uiPriority w:val="99"/>
    <w:semiHidden/>
    <w:rsid w:val="00D65667"/>
  </w:style>
  <w:style w:type="paragraph" w:styleId="BodyTextIndent">
    <w:name w:val="Body Text Indent"/>
    <w:basedOn w:val="Normal"/>
    <w:link w:val="BodyTextIndentChar"/>
    <w:uiPriority w:val="99"/>
    <w:semiHidden/>
    <w:unhideWhenUsed/>
    <w:rsid w:val="00D65667"/>
    <w:pPr>
      <w:spacing w:after="120"/>
      <w:ind w:left="360"/>
    </w:pPr>
  </w:style>
  <w:style w:type="character" w:customStyle="1" w:styleId="BodyTextIndentChar">
    <w:name w:val="Body Text Indent Char"/>
    <w:basedOn w:val="DefaultParagraphFont"/>
    <w:link w:val="BodyTextIndent"/>
    <w:uiPriority w:val="99"/>
    <w:semiHidden/>
    <w:rsid w:val="00D65667"/>
  </w:style>
  <w:style w:type="paragraph" w:styleId="BodyTextFirstIndent2">
    <w:name w:val="Body Text First Indent 2"/>
    <w:basedOn w:val="BodyTextIndent"/>
    <w:link w:val="BodyTextFirstIndent2Char"/>
    <w:uiPriority w:val="99"/>
    <w:semiHidden/>
    <w:unhideWhenUsed/>
    <w:rsid w:val="00D65667"/>
    <w:pPr>
      <w:spacing w:after="80"/>
      <w:ind w:firstLine="360"/>
    </w:pPr>
  </w:style>
  <w:style w:type="character" w:customStyle="1" w:styleId="BodyTextFirstIndent2Char">
    <w:name w:val="Body Text First Indent 2 Char"/>
    <w:basedOn w:val="BodyTextIndentChar"/>
    <w:link w:val="BodyTextFirstIndent2"/>
    <w:uiPriority w:val="99"/>
    <w:semiHidden/>
    <w:rsid w:val="00D65667"/>
  </w:style>
  <w:style w:type="paragraph" w:styleId="BodyTextIndent2">
    <w:name w:val="Body Text Indent 2"/>
    <w:basedOn w:val="Normal"/>
    <w:link w:val="BodyTextIndent2Char"/>
    <w:uiPriority w:val="99"/>
    <w:semiHidden/>
    <w:unhideWhenUsed/>
    <w:rsid w:val="00D65667"/>
    <w:pPr>
      <w:spacing w:after="120" w:line="480" w:lineRule="auto"/>
      <w:ind w:left="360"/>
    </w:pPr>
  </w:style>
  <w:style w:type="character" w:customStyle="1" w:styleId="BodyTextIndent2Char">
    <w:name w:val="Body Text Indent 2 Char"/>
    <w:basedOn w:val="DefaultParagraphFont"/>
    <w:link w:val="BodyTextIndent2"/>
    <w:uiPriority w:val="99"/>
    <w:semiHidden/>
    <w:rsid w:val="00D65667"/>
  </w:style>
  <w:style w:type="paragraph" w:styleId="BodyTextIndent3">
    <w:name w:val="Body Text Indent 3"/>
    <w:basedOn w:val="Normal"/>
    <w:link w:val="BodyTextIndent3Char"/>
    <w:uiPriority w:val="99"/>
    <w:semiHidden/>
    <w:unhideWhenUsed/>
    <w:rsid w:val="00D656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667"/>
    <w:rPr>
      <w:sz w:val="16"/>
      <w:szCs w:val="16"/>
    </w:rPr>
  </w:style>
  <w:style w:type="character" w:styleId="BookTitle">
    <w:name w:val="Book Title"/>
    <w:basedOn w:val="DefaultParagraphFont"/>
    <w:uiPriority w:val="33"/>
    <w:semiHidden/>
    <w:unhideWhenUsed/>
    <w:rsid w:val="00BE6D1F"/>
    <w:rPr>
      <w:b/>
      <w:bCs/>
      <w:i/>
      <w:iCs/>
      <w:spacing w:val="0"/>
    </w:rPr>
  </w:style>
  <w:style w:type="paragraph" w:styleId="Closing">
    <w:name w:val="Closing"/>
    <w:basedOn w:val="Normal"/>
    <w:link w:val="ClosingChar"/>
    <w:uiPriority w:val="99"/>
    <w:semiHidden/>
    <w:unhideWhenUsed/>
    <w:rsid w:val="00D65667"/>
    <w:pPr>
      <w:spacing w:before="0" w:after="0"/>
      <w:ind w:left="4320"/>
    </w:pPr>
  </w:style>
  <w:style w:type="character" w:customStyle="1" w:styleId="ClosingChar">
    <w:name w:val="Closing Char"/>
    <w:basedOn w:val="DefaultParagraphFont"/>
    <w:link w:val="Closing"/>
    <w:uiPriority w:val="99"/>
    <w:semiHidden/>
    <w:rsid w:val="00D65667"/>
  </w:style>
  <w:style w:type="table" w:styleId="ColorfulGrid">
    <w:name w:val="Colorful Grid"/>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65667"/>
    <w:rPr>
      <w:sz w:val="16"/>
      <w:szCs w:val="16"/>
    </w:rPr>
  </w:style>
  <w:style w:type="paragraph" w:styleId="CommentText">
    <w:name w:val="annotation text"/>
    <w:basedOn w:val="Normal"/>
    <w:link w:val="CommentTextChar"/>
    <w:uiPriority w:val="99"/>
    <w:semiHidden/>
    <w:unhideWhenUsed/>
    <w:rsid w:val="00D65667"/>
    <w:rPr>
      <w:sz w:val="20"/>
      <w:szCs w:val="20"/>
    </w:rPr>
  </w:style>
  <w:style w:type="character" w:customStyle="1" w:styleId="CommentTextChar">
    <w:name w:val="Comment Text Char"/>
    <w:basedOn w:val="DefaultParagraphFont"/>
    <w:link w:val="CommentText"/>
    <w:uiPriority w:val="99"/>
    <w:semiHidden/>
    <w:rsid w:val="00D65667"/>
    <w:rPr>
      <w:sz w:val="20"/>
      <w:szCs w:val="20"/>
    </w:rPr>
  </w:style>
  <w:style w:type="paragraph" w:styleId="CommentSubject">
    <w:name w:val="annotation subject"/>
    <w:basedOn w:val="CommentText"/>
    <w:next w:val="CommentText"/>
    <w:link w:val="CommentSubjectChar"/>
    <w:uiPriority w:val="99"/>
    <w:semiHidden/>
    <w:unhideWhenUsed/>
    <w:rsid w:val="00D65667"/>
    <w:rPr>
      <w:b/>
      <w:bCs/>
    </w:rPr>
  </w:style>
  <w:style w:type="character" w:customStyle="1" w:styleId="CommentSubjectChar">
    <w:name w:val="Comment Subject Char"/>
    <w:basedOn w:val="CommentTextChar"/>
    <w:link w:val="CommentSubject"/>
    <w:uiPriority w:val="99"/>
    <w:semiHidden/>
    <w:rsid w:val="00D65667"/>
    <w:rPr>
      <w:b/>
      <w:bCs/>
      <w:sz w:val="20"/>
      <w:szCs w:val="20"/>
    </w:rPr>
  </w:style>
  <w:style w:type="table" w:styleId="DarkList">
    <w:name w:val="Dark List"/>
    <w:basedOn w:val="TableNorma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D65667"/>
  </w:style>
  <w:style w:type="character" w:customStyle="1" w:styleId="DateChar">
    <w:name w:val="Date Char"/>
    <w:basedOn w:val="DefaultParagraphFont"/>
    <w:link w:val="Date"/>
    <w:uiPriority w:val="99"/>
    <w:semiHidden/>
    <w:rsid w:val="00D65667"/>
  </w:style>
  <w:style w:type="paragraph" w:styleId="DocumentMap">
    <w:name w:val="Document Map"/>
    <w:basedOn w:val="Normal"/>
    <w:link w:val="DocumentMapChar"/>
    <w:uiPriority w:val="99"/>
    <w:semiHidden/>
    <w:unhideWhenUsed/>
    <w:rsid w:val="00D6566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5667"/>
    <w:rPr>
      <w:rFonts w:ascii="Segoe UI" w:hAnsi="Segoe UI" w:cs="Segoe UI"/>
      <w:sz w:val="16"/>
      <w:szCs w:val="16"/>
    </w:rPr>
  </w:style>
  <w:style w:type="paragraph" w:styleId="E-mailSignature">
    <w:name w:val="E-mail Signature"/>
    <w:basedOn w:val="Normal"/>
    <w:link w:val="E-mailSignatureChar"/>
    <w:uiPriority w:val="99"/>
    <w:semiHidden/>
    <w:unhideWhenUsed/>
    <w:rsid w:val="00D65667"/>
    <w:pPr>
      <w:spacing w:before="0" w:after="0"/>
    </w:pPr>
  </w:style>
  <w:style w:type="character" w:customStyle="1" w:styleId="E-mailSignatureChar">
    <w:name w:val="E-mail Signature Char"/>
    <w:basedOn w:val="DefaultParagraphFont"/>
    <w:link w:val="E-mailSignature"/>
    <w:uiPriority w:val="99"/>
    <w:semiHidden/>
    <w:rsid w:val="00D65667"/>
  </w:style>
  <w:style w:type="character" w:styleId="Emphasis">
    <w:name w:val="Emphasis"/>
    <w:basedOn w:val="DefaultParagraphFont"/>
    <w:uiPriority w:val="20"/>
    <w:semiHidden/>
    <w:unhideWhenUsed/>
    <w:rsid w:val="00D65667"/>
    <w:rPr>
      <w:i/>
      <w:iCs/>
    </w:rPr>
  </w:style>
  <w:style w:type="character" w:styleId="EndnoteReference">
    <w:name w:val="endnote reference"/>
    <w:basedOn w:val="DefaultParagraphFont"/>
    <w:uiPriority w:val="99"/>
    <w:semiHidden/>
    <w:unhideWhenUsed/>
    <w:rsid w:val="00D65667"/>
    <w:rPr>
      <w:vertAlign w:val="superscript"/>
    </w:rPr>
  </w:style>
  <w:style w:type="paragraph" w:styleId="EndnoteText">
    <w:name w:val="endnote text"/>
    <w:basedOn w:val="Normal"/>
    <w:link w:val="EndnoteTextChar"/>
    <w:uiPriority w:val="99"/>
    <w:semiHidden/>
    <w:unhideWhenUsed/>
    <w:rsid w:val="00D65667"/>
    <w:pPr>
      <w:spacing w:before="0" w:after="0"/>
    </w:pPr>
    <w:rPr>
      <w:sz w:val="20"/>
      <w:szCs w:val="20"/>
    </w:rPr>
  </w:style>
  <w:style w:type="character" w:customStyle="1" w:styleId="EndnoteTextChar">
    <w:name w:val="Endnote Text Char"/>
    <w:basedOn w:val="DefaultParagraphFont"/>
    <w:link w:val="EndnoteText"/>
    <w:uiPriority w:val="99"/>
    <w:semiHidden/>
    <w:rsid w:val="00D65667"/>
    <w:rPr>
      <w:sz w:val="20"/>
      <w:szCs w:val="20"/>
    </w:rPr>
  </w:style>
  <w:style w:type="paragraph" w:styleId="EnvelopeAddress">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5667"/>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E6D1F"/>
    <w:rPr>
      <w:color w:val="783F04" w:themeColor="accent1" w:themeShade="80"/>
      <w:u w:val="single"/>
    </w:rPr>
  </w:style>
  <w:style w:type="character" w:styleId="FootnoteReference">
    <w:name w:val="footnote reference"/>
    <w:basedOn w:val="DefaultParagraphFont"/>
    <w:uiPriority w:val="99"/>
    <w:semiHidden/>
    <w:unhideWhenUsed/>
    <w:rsid w:val="00D65667"/>
    <w:rPr>
      <w:vertAlign w:val="superscript"/>
    </w:rPr>
  </w:style>
  <w:style w:type="paragraph" w:styleId="FootnoteText">
    <w:name w:val="footnote text"/>
    <w:basedOn w:val="Normal"/>
    <w:link w:val="FootnoteTextChar"/>
    <w:uiPriority w:val="99"/>
    <w:semiHidden/>
    <w:unhideWhenUsed/>
    <w:rsid w:val="00D65667"/>
    <w:pPr>
      <w:spacing w:before="0" w:after="0"/>
    </w:pPr>
    <w:rPr>
      <w:sz w:val="20"/>
      <w:szCs w:val="20"/>
    </w:rPr>
  </w:style>
  <w:style w:type="character" w:customStyle="1" w:styleId="FootnoteTextChar">
    <w:name w:val="Footnote Text Char"/>
    <w:basedOn w:val="DefaultParagraphFont"/>
    <w:link w:val="FootnoteText"/>
    <w:uiPriority w:val="99"/>
    <w:semiHidden/>
    <w:rsid w:val="00D65667"/>
    <w:rPr>
      <w:sz w:val="20"/>
      <w:szCs w:val="20"/>
    </w:rPr>
  </w:style>
  <w:style w:type="table" w:styleId="GridTable1Light">
    <w:name w:val="Grid Table 1 Light"/>
    <w:basedOn w:val="TableNorma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cronym">
    <w:name w:val="HTML Acronym"/>
    <w:basedOn w:val="DefaultParagraphFont"/>
    <w:uiPriority w:val="99"/>
    <w:semiHidden/>
    <w:unhideWhenUsed/>
    <w:rsid w:val="00D65667"/>
  </w:style>
  <w:style w:type="paragraph" w:styleId="HTMLAddress">
    <w:name w:val="HTML Address"/>
    <w:basedOn w:val="Normal"/>
    <w:link w:val="HTMLAddressChar"/>
    <w:uiPriority w:val="99"/>
    <w:semiHidden/>
    <w:unhideWhenUsed/>
    <w:rsid w:val="00D65667"/>
    <w:pPr>
      <w:spacing w:before="0" w:after="0"/>
    </w:pPr>
    <w:rPr>
      <w:i/>
      <w:iCs/>
    </w:rPr>
  </w:style>
  <w:style w:type="character" w:customStyle="1" w:styleId="HTMLAddressChar">
    <w:name w:val="HTML Address Char"/>
    <w:basedOn w:val="DefaultParagraphFont"/>
    <w:link w:val="HTMLAddress"/>
    <w:uiPriority w:val="99"/>
    <w:semiHidden/>
    <w:rsid w:val="00D65667"/>
    <w:rPr>
      <w:i/>
      <w:iCs/>
    </w:rPr>
  </w:style>
  <w:style w:type="character" w:styleId="HTMLCite">
    <w:name w:val="HTML Cite"/>
    <w:basedOn w:val="DefaultParagraphFont"/>
    <w:uiPriority w:val="99"/>
    <w:semiHidden/>
    <w:unhideWhenUsed/>
    <w:rsid w:val="00D65667"/>
    <w:rPr>
      <w:i/>
      <w:iCs/>
    </w:rPr>
  </w:style>
  <w:style w:type="character" w:styleId="HTMLCode">
    <w:name w:val="HTML Code"/>
    <w:basedOn w:val="DefaultParagraphFont"/>
    <w:uiPriority w:val="99"/>
    <w:semiHidden/>
    <w:unhideWhenUsed/>
    <w:rsid w:val="00D65667"/>
    <w:rPr>
      <w:rFonts w:ascii="Consolas" w:hAnsi="Consolas"/>
      <w:sz w:val="20"/>
      <w:szCs w:val="20"/>
    </w:rPr>
  </w:style>
  <w:style w:type="character" w:styleId="HTMLDefinition">
    <w:name w:val="HTML Definition"/>
    <w:basedOn w:val="DefaultParagraphFont"/>
    <w:uiPriority w:val="99"/>
    <w:semiHidden/>
    <w:unhideWhenUsed/>
    <w:rsid w:val="00D65667"/>
    <w:rPr>
      <w:i/>
      <w:iCs/>
    </w:rPr>
  </w:style>
  <w:style w:type="character" w:styleId="HTMLKeyboard">
    <w:name w:val="HTML Keyboard"/>
    <w:basedOn w:val="DefaultParagraphFont"/>
    <w:uiPriority w:val="99"/>
    <w:semiHidden/>
    <w:unhideWhenUsed/>
    <w:rsid w:val="00D65667"/>
    <w:rPr>
      <w:rFonts w:ascii="Consolas" w:hAnsi="Consolas"/>
      <w:sz w:val="20"/>
      <w:szCs w:val="20"/>
    </w:rPr>
  </w:style>
  <w:style w:type="paragraph" w:styleId="HTMLPreformatted">
    <w:name w:val="HTML Preformatted"/>
    <w:basedOn w:val="Normal"/>
    <w:link w:val="HTMLPreformattedChar"/>
    <w:uiPriority w:val="99"/>
    <w:semiHidden/>
    <w:unhideWhenUsed/>
    <w:rsid w:val="00D65667"/>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5667"/>
    <w:rPr>
      <w:rFonts w:ascii="Consolas" w:hAnsi="Consolas"/>
      <w:sz w:val="20"/>
      <w:szCs w:val="20"/>
    </w:rPr>
  </w:style>
  <w:style w:type="character" w:styleId="HTMLSample">
    <w:name w:val="HTML Sample"/>
    <w:basedOn w:val="DefaultParagraphFont"/>
    <w:uiPriority w:val="99"/>
    <w:semiHidden/>
    <w:unhideWhenUsed/>
    <w:rsid w:val="00D65667"/>
    <w:rPr>
      <w:rFonts w:ascii="Consolas" w:hAnsi="Consolas"/>
      <w:sz w:val="24"/>
      <w:szCs w:val="24"/>
    </w:rPr>
  </w:style>
  <w:style w:type="character" w:styleId="HTMLTypewriter">
    <w:name w:val="HTML Typewriter"/>
    <w:basedOn w:val="DefaultParagraphFont"/>
    <w:uiPriority w:val="99"/>
    <w:semiHidden/>
    <w:unhideWhenUsed/>
    <w:rsid w:val="00D65667"/>
    <w:rPr>
      <w:rFonts w:ascii="Consolas" w:hAnsi="Consolas"/>
      <w:sz w:val="20"/>
      <w:szCs w:val="20"/>
    </w:rPr>
  </w:style>
  <w:style w:type="character" w:styleId="HTMLVariable">
    <w:name w:val="HTML Variable"/>
    <w:basedOn w:val="DefaultParagraphFont"/>
    <w:uiPriority w:val="99"/>
    <w:semiHidden/>
    <w:unhideWhenUsed/>
    <w:rsid w:val="00D65667"/>
    <w:rPr>
      <w:i/>
      <w:iCs/>
    </w:rPr>
  </w:style>
  <w:style w:type="character" w:styleId="Hyperlink">
    <w:name w:val="Hyperlink"/>
    <w:basedOn w:val="DefaultParagraphFon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Heading">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6D1F"/>
    <w:rPr>
      <w:i/>
      <w:iCs/>
      <w:color w:val="783F04" w:themeColor="accent1" w:themeShade="80"/>
    </w:rPr>
  </w:style>
  <w:style w:type="paragraph" w:styleId="IntenseQuote">
    <w:name w:val="Intense Quote"/>
    <w:basedOn w:val="Normal"/>
    <w:next w:val="Normal"/>
    <w:link w:val="IntenseQuote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BE6D1F"/>
    <w:rPr>
      <w:i/>
      <w:iCs/>
      <w:color w:val="783F04" w:themeColor="accent1" w:themeShade="80"/>
    </w:rPr>
  </w:style>
  <w:style w:type="character" w:styleId="IntenseReference">
    <w:name w:val="Intense Reference"/>
    <w:basedOn w:val="DefaultParagraphFont"/>
    <w:uiPriority w:val="32"/>
    <w:semiHidden/>
    <w:unhideWhenUsed/>
    <w:rsid w:val="00BE6D1F"/>
    <w:rPr>
      <w:b/>
      <w:bCs/>
      <w:caps w:val="0"/>
      <w:smallCaps/>
      <w:color w:val="783F04" w:themeColor="accent1" w:themeShade="80"/>
      <w:spacing w:val="0"/>
    </w:rPr>
  </w:style>
  <w:style w:type="table" w:styleId="LightGrid">
    <w:name w:val="Light Grid"/>
    <w:basedOn w:val="TableNorma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D65667"/>
  </w:style>
  <w:style w:type="paragraph" w:styleId="List">
    <w:name w:val="List"/>
    <w:basedOn w:val="Normal"/>
    <w:uiPriority w:val="99"/>
    <w:semiHidden/>
    <w:unhideWhenUsed/>
    <w:rsid w:val="00D65667"/>
    <w:pPr>
      <w:ind w:left="360" w:hanging="360"/>
      <w:contextualSpacing/>
    </w:pPr>
  </w:style>
  <w:style w:type="paragraph" w:styleId="List2">
    <w:name w:val="List 2"/>
    <w:basedOn w:val="Normal"/>
    <w:uiPriority w:val="99"/>
    <w:semiHidden/>
    <w:unhideWhenUsed/>
    <w:rsid w:val="00D65667"/>
    <w:pPr>
      <w:ind w:left="720" w:hanging="360"/>
      <w:contextualSpacing/>
    </w:pPr>
  </w:style>
  <w:style w:type="paragraph" w:styleId="List3">
    <w:name w:val="List 3"/>
    <w:basedOn w:val="Normal"/>
    <w:uiPriority w:val="99"/>
    <w:semiHidden/>
    <w:unhideWhenUsed/>
    <w:rsid w:val="00D65667"/>
    <w:pPr>
      <w:ind w:left="1080" w:hanging="360"/>
      <w:contextualSpacing/>
    </w:pPr>
  </w:style>
  <w:style w:type="paragraph" w:styleId="List4">
    <w:name w:val="List 4"/>
    <w:basedOn w:val="Normal"/>
    <w:uiPriority w:val="99"/>
    <w:semiHidden/>
    <w:unhideWhenUsed/>
    <w:rsid w:val="00D65667"/>
    <w:pPr>
      <w:ind w:left="1440" w:hanging="360"/>
      <w:contextualSpacing/>
    </w:pPr>
  </w:style>
  <w:style w:type="paragraph" w:styleId="List5">
    <w:name w:val="List 5"/>
    <w:basedOn w:val="Normal"/>
    <w:uiPriority w:val="99"/>
    <w:semiHidden/>
    <w:unhideWhenUsed/>
    <w:rsid w:val="00D65667"/>
    <w:pPr>
      <w:ind w:left="1800" w:hanging="360"/>
      <w:contextualSpacing/>
    </w:pPr>
  </w:style>
  <w:style w:type="paragraph" w:styleId="ListBullet">
    <w:name w:val="List Bullet"/>
    <w:basedOn w:val="Normal"/>
    <w:uiPriority w:val="99"/>
    <w:semiHidden/>
    <w:unhideWhenUsed/>
    <w:rsid w:val="00D65667"/>
    <w:pPr>
      <w:numPr>
        <w:numId w:val="1"/>
      </w:numPr>
      <w:contextualSpacing/>
    </w:pPr>
  </w:style>
  <w:style w:type="paragraph" w:styleId="ListBullet2">
    <w:name w:val="List Bullet 2"/>
    <w:basedOn w:val="Normal"/>
    <w:uiPriority w:val="99"/>
    <w:semiHidden/>
    <w:unhideWhenUsed/>
    <w:rsid w:val="00D65667"/>
    <w:pPr>
      <w:numPr>
        <w:numId w:val="2"/>
      </w:numPr>
      <w:contextualSpacing/>
    </w:pPr>
  </w:style>
  <w:style w:type="paragraph" w:styleId="ListBullet3">
    <w:name w:val="List Bullet 3"/>
    <w:basedOn w:val="Normal"/>
    <w:uiPriority w:val="99"/>
    <w:semiHidden/>
    <w:unhideWhenUsed/>
    <w:rsid w:val="00D65667"/>
    <w:pPr>
      <w:numPr>
        <w:numId w:val="3"/>
      </w:numPr>
      <w:contextualSpacing/>
    </w:pPr>
  </w:style>
  <w:style w:type="paragraph" w:styleId="ListBullet4">
    <w:name w:val="List Bullet 4"/>
    <w:basedOn w:val="Normal"/>
    <w:uiPriority w:val="99"/>
    <w:semiHidden/>
    <w:unhideWhenUsed/>
    <w:rsid w:val="00D65667"/>
    <w:pPr>
      <w:numPr>
        <w:numId w:val="4"/>
      </w:numPr>
      <w:contextualSpacing/>
    </w:pPr>
  </w:style>
  <w:style w:type="paragraph" w:styleId="ListBullet5">
    <w:name w:val="List Bullet 5"/>
    <w:basedOn w:val="Normal"/>
    <w:uiPriority w:val="99"/>
    <w:semiHidden/>
    <w:unhideWhenUsed/>
    <w:rsid w:val="00D65667"/>
    <w:pPr>
      <w:numPr>
        <w:numId w:val="5"/>
      </w:numPr>
      <w:contextualSpacing/>
    </w:pPr>
  </w:style>
  <w:style w:type="paragraph" w:styleId="ListContinue">
    <w:name w:val="List Continue"/>
    <w:basedOn w:val="Normal"/>
    <w:uiPriority w:val="99"/>
    <w:semiHidden/>
    <w:unhideWhenUsed/>
    <w:rsid w:val="00D65667"/>
    <w:pPr>
      <w:spacing w:after="120"/>
      <w:ind w:left="360"/>
      <w:contextualSpacing/>
    </w:pPr>
  </w:style>
  <w:style w:type="paragraph" w:styleId="ListContinue2">
    <w:name w:val="List Continue 2"/>
    <w:basedOn w:val="Normal"/>
    <w:uiPriority w:val="99"/>
    <w:semiHidden/>
    <w:unhideWhenUsed/>
    <w:rsid w:val="00D65667"/>
    <w:pPr>
      <w:spacing w:after="120"/>
      <w:ind w:left="720"/>
      <w:contextualSpacing/>
    </w:pPr>
  </w:style>
  <w:style w:type="paragraph" w:styleId="ListContinue3">
    <w:name w:val="List Continue 3"/>
    <w:basedOn w:val="Normal"/>
    <w:uiPriority w:val="99"/>
    <w:semiHidden/>
    <w:unhideWhenUsed/>
    <w:rsid w:val="00D65667"/>
    <w:pPr>
      <w:spacing w:after="120"/>
      <w:ind w:left="1080"/>
      <w:contextualSpacing/>
    </w:pPr>
  </w:style>
  <w:style w:type="paragraph" w:styleId="ListContinue4">
    <w:name w:val="List Continue 4"/>
    <w:basedOn w:val="Normal"/>
    <w:uiPriority w:val="99"/>
    <w:semiHidden/>
    <w:unhideWhenUsed/>
    <w:rsid w:val="00D65667"/>
    <w:pPr>
      <w:spacing w:after="120"/>
      <w:ind w:left="1440"/>
      <w:contextualSpacing/>
    </w:pPr>
  </w:style>
  <w:style w:type="paragraph" w:styleId="ListContinue5">
    <w:name w:val="List Continue 5"/>
    <w:basedOn w:val="Normal"/>
    <w:uiPriority w:val="99"/>
    <w:semiHidden/>
    <w:unhideWhenUsed/>
    <w:rsid w:val="00D65667"/>
    <w:pPr>
      <w:spacing w:after="120"/>
      <w:ind w:left="1800"/>
      <w:contextualSpacing/>
    </w:pPr>
  </w:style>
  <w:style w:type="paragraph" w:styleId="ListNumber">
    <w:name w:val="List Number"/>
    <w:basedOn w:val="Normal"/>
    <w:uiPriority w:val="99"/>
    <w:semiHidden/>
    <w:unhideWhenUsed/>
    <w:rsid w:val="00D65667"/>
    <w:pPr>
      <w:numPr>
        <w:numId w:val="6"/>
      </w:numPr>
      <w:contextualSpacing/>
    </w:pPr>
  </w:style>
  <w:style w:type="paragraph" w:styleId="ListNumber2">
    <w:name w:val="List Number 2"/>
    <w:basedOn w:val="Normal"/>
    <w:uiPriority w:val="99"/>
    <w:semiHidden/>
    <w:unhideWhenUsed/>
    <w:rsid w:val="00D65667"/>
    <w:pPr>
      <w:numPr>
        <w:numId w:val="7"/>
      </w:numPr>
      <w:contextualSpacing/>
    </w:pPr>
  </w:style>
  <w:style w:type="paragraph" w:styleId="ListNumber3">
    <w:name w:val="List Number 3"/>
    <w:basedOn w:val="Normal"/>
    <w:uiPriority w:val="99"/>
    <w:semiHidden/>
    <w:unhideWhenUsed/>
    <w:rsid w:val="00D65667"/>
    <w:pPr>
      <w:numPr>
        <w:numId w:val="8"/>
      </w:numPr>
      <w:contextualSpacing/>
    </w:pPr>
  </w:style>
  <w:style w:type="paragraph" w:styleId="ListNumber4">
    <w:name w:val="List Number 4"/>
    <w:basedOn w:val="Normal"/>
    <w:uiPriority w:val="99"/>
    <w:semiHidden/>
    <w:unhideWhenUsed/>
    <w:rsid w:val="00D65667"/>
    <w:pPr>
      <w:numPr>
        <w:numId w:val="9"/>
      </w:numPr>
      <w:contextualSpacing/>
    </w:pPr>
  </w:style>
  <w:style w:type="paragraph" w:styleId="ListNumber5">
    <w:name w:val="List Number 5"/>
    <w:basedOn w:val="Normal"/>
    <w:uiPriority w:val="99"/>
    <w:semiHidden/>
    <w:unhideWhenUsed/>
    <w:rsid w:val="00D65667"/>
    <w:pPr>
      <w:numPr>
        <w:numId w:val="10"/>
      </w:numPr>
      <w:contextualSpacing/>
    </w:pPr>
  </w:style>
  <w:style w:type="paragraph" w:styleId="ListParagraph">
    <w:name w:val="List Paragraph"/>
    <w:basedOn w:val="Normal"/>
    <w:uiPriority w:val="34"/>
    <w:unhideWhenUsed/>
    <w:rsid w:val="00D65667"/>
    <w:pPr>
      <w:ind w:left="720"/>
      <w:contextualSpacing/>
    </w:pPr>
  </w:style>
  <w:style w:type="table" w:styleId="ListTable1Light">
    <w:name w:val="List Table 1 Light"/>
    <w:basedOn w:val="TableNorma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5667"/>
    <w:rPr>
      <w:rFonts w:ascii="Consolas" w:hAnsi="Consolas"/>
      <w:sz w:val="20"/>
      <w:szCs w:val="20"/>
    </w:rPr>
  </w:style>
  <w:style w:type="table" w:styleId="MediumGrid1">
    <w:name w:val="Medium Grid 1"/>
    <w:basedOn w:val="TableNorma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56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65667"/>
    <w:rPr>
      <w:rFonts w:ascii="Times New Roman" w:hAnsi="Times New Roman" w:cs="Times New Roman"/>
      <w:sz w:val="24"/>
      <w:szCs w:val="24"/>
    </w:rPr>
  </w:style>
  <w:style w:type="paragraph" w:styleId="NormalIndent">
    <w:name w:val="Normal Indent"/>
    <w:basedOn w:val="Normal"/>
    <w:uiPriority w:val="99"/>
    <w:semiHidden/>
    <w:unhideWhenUsed/>
    <w:rsid w:val="00D65667"/>
    <w:pPr>
      <w:ind w:left="720"/>
    </w:pPr>
  </w:style>
  <w:style w:type="paragraph" w:styleId="NoteHeading">
    <w:name w:val="Note Heading"/>
    <w:basedOn w:val="Normal"/>
    <w:next w:val="Normal"/>
    <w:link w:val="NoteHeadingChar"/>
    <w:uiPriority w:val="99"/>
    <w:semiHidden/>
    <w:unhideWhenUsed/>
    <w:rsid w:val="00D65667"/>
    <w:pPr>
      <w:spacing w:before="0" w:after="0"/>
    </w:pPr>
  </w:style>
  <w:style w:type="character" w:customStyle="1" w:styleId="NoteHeadingChar">
    <w:name w:val="Note Heading Char"/>
    <w:basedOn w:val="DefaultParagraphFont"/>
    <w:link w:val="NoteHeading"/>
    <w:uiPriority w:val="99"/>
    <w:semiHidden/>
    <w:rsid w:val="00D65667"/>
  </w:style>
  <w:style w:type="character" w:styleId="PageNumber">
    <w:name w:val="page number"/>
    <w:basedOn w:val="DefaultParagraphFont"/>
    <w:uiPriority w:val="99"/>
    <w:semiHidden/>
    <w:unhideWhenUsed/>
    <w:rsid w:val="00D65667"/>
  </w:style>
  <w:style w:type="table" w:styleId="PlainTable1">
    <w:name w:val="Plain Table 1"/>
    <w:basedOn w:val="TableNorma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566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D65667"/>
    <w:rPr>
      <w:rFonts w:ascii="Consolas" w:hAnsi="Consolas"/>
      <w:sz w:val="21"/>
      <w:szCs w:val="21"/>
    </w:rPr>
  </w:style>
  <w:style w:type="paragraph" w:styleId="Quote">
    <w:name w:val="Quote"/>
    <w:basedOn w:val="Normal"/>
    <w:next w:val="Normal"/>
    <w:link w:val="QuoteChar"/>
    <w:uiPriority w:val="29"/>
    <w:semiHidden/>
    <w:unhideWhenUsed/>
    <w:rsid w:val="00BE6D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BE6D1F"/>
    <w:rPr>
      <w:i/>
      <w:iCs/>
      <w:color w:val="404040" w:themeColor="text1" w:themeTint="BF"/>
    </w:rPr>
  </w:style>
  <w:style w:type="paragraph" w:styleId="Salutation">
    <w:name w:val="Salutation"/>
    <w:basedOn w:val="Normal"/>
    <w:next w:val="Normal"/>
    <w:link w:val="SalutationChar"/>
    <w:uiPriority w:val="99"/>
    <w:semiHidden/>
    <w:unhideWhenUsed/>
    <w:rsid w:val="00D65667"/>
  </w:style>
  <w:style w:type="character" w:customStyle="1" w:styleId="SalutationChar">
    <w:name w:val="Salutation Char"/>
    <w:basedOn w:val="DefaultParagraphFont"/>
    <w:link w:val="Salutation"/>
    <w:uiPriority w:val="99"/>
    <w:semiHidden/>
    <w:rsid w:val="00D65667"/>
  </w:style>
  <w:style w:type="paragraph" w:styleId="Signature">
    <w:name w:val="Signature"/>
    <w:basedOn w:val="Normal"/>
    <w:link w:val="SignatureChar"/>
    <w:uiPriority w:val="99"/>
    <w:semiHidden/>
    <w:unhideWhenUsed/>
    <w:rsid w:val="00D65667"/>
    <w:pPr>
      <w:spacing w:before="0" w:after="0"/>
      <w:ind w:left="4320"/>
    </w:pPr>
  </w:style>
  <w:style w:type="character" w:customStyle="1" w:styleId="SignatureChar">
    <w:name w:val="Signature Char"/>
    <w:basedOn w:val="DefaultParagraphFont"/>
    <w:link w:val="Signature"/>
    <w:uiPriority w:val="99"/>
    <w:semiHidden/>
    <w:rsid w:val="00D65667"/>
  </w:style>
  <w:style w:type="character" w:styleId="Strong">
    <w:name w:val="Strong"/>
    <w:basedOn w:val="DefaultParagraphFont"/>
    <w:uiPriority w:val="22"/>
    <w:semiHidden/>
    <w:unhideWhenUsed/>
    <w:rsid w:val="00D65667"/>
    <w:rPr>
      <w:b/>
      <w:bCs/>
    </w:rPr>
  </w:style>
  <w:style w:type="paragraph" w:styleId="Subtitle">
    <w:name w:val="Subtitle"/>
    <w:basedOn w:val="Normal"/>
    <w:link w:val="SubtitleChar"/>
    <w:uiPriority w:val="11"/>
    <w:semiHidden/>
    <w:unhideWhenUsed/>
    <w:rsid w:val="00E50898"/>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E50898"/>
    <w:rPr>
      <w:color w:val="5A5A5A" w:themeColor="text1" w:themeTint="A5"/>
    </w:rPr>
  </w:style>
  <w:style w:type="character" w:styleId="SubtleEmphasis">
    <w:name w:val="Subtle Emphasis"/>
    <w:basedOn w:val="DefaultParagraphFont"/>
    <w:uiPriority w:val="19"/>
    <w:semiHidden/>
    <w:unhideWhenUsed/>
    <w:rsid w:val="00D65667"/>
    <w:rPr>
      <w:i/>
      <w:iCs/>
      <w:color w:val="404040" w:themeColor="text1" w:themeTint="BF"/>
    </w:rPr>
  </w:style>
  <w:style w:type="character" w:styleId="SubtleReference">
    <w:name w:val="Subtle Reference"/>
    <w:basedOn w:val="DefaultParagraphFont"/>
    <w:uiPriority w:val="31"/>
    <w:semiHidden/>
    <w:unhideWhenUsed/>
    <w:rsid w:val="00D65667"/>
    <w:rPr>
      <w:smallCaps/>
      <w:color w:val="5A5A5A" w:themeColor="text1" w:themeTint="A5"/>
    </w:rPr>
  </w:style>
  <w:style w:type="table" w:styleId="Table3Deffects1">
    <w:name w:val="Table 3D effects 1"/>
    <w:basedOn w:val="TableNorma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65667"/>
    <w:pPr>
      <w:spacing w:after="0"/>
      <w:ind w:left="220" w:hanging="220"/>
    </w:pPr>
  </w:style>
  <w:style w:type="paragraph" w:styleId="TableofFigures">
    <w:name w:val="table of figures"/>
    <w:basedOn w:val="Normal"/>
    <w:next w:val="Normal"/>
    <w:uiPriority w:val="99"/>
    <w:semiHidden/>
    <w:unhideWhenUsed/>
    <w:rsid w:val="00D65667"/>
    <w:pPr>
      <w:spacing w:after="0"/>
    </w:pPr>
  </w:style>
  <w:style w:type="table" w:styleId="TableProfessional">
    <w:name w:val="Table Professional"/>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BE6D1F"/>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65667"/>
    <w:pPr>
      <w:spacing w:after="100"/>
    </w:pPr>
  </w:style>
  <w:style w:type="paragraph" w:styleId="TOC2">
    <w:name w:val="toc 2"/>
    <w:basedOn w:val="Normal"/>
    <w:next w:val="Normal"/>
    <w:autoRedefine/>
    <w:uiPriority w:val="39"/>
    <w:semiHidden/>
    <w:unhideWhenUsed/>
    <w:rsid w:val="00D65667"/>
    <w:pPr>
      <w:spacing w:after="100"/>
      <w:ind w:left="220"/>
    </w:pPr>
  </w:style>
  <w:style w:type="paragraph" w:styleId="TOC3">
    <w:name w:val="toc 3"/>
    <w:basedOn w:val="Normal"/>
    <w:next w:val="Normal"/>
    <w:autoRedefine/>
    <w:uiPriority w:val="39"/>
    <w:semiHidden/>
    <w:unhideWhenUsed/>
    <w:rsid w:val="00D65667"/>
    <w:pPr>
      <w:spacing w:after="100"/>
      <w:ind w:left="440"/>
    </w:pPr>
  </w:style>
  <w:style w:type="paragraph" w:styleId="TOC4">
    <w:name w:val="toc 4"/>
    <w:basedOn w:val="Normal"/>
    <w:next w:val="Normal"/>
    <w:autoRedefine/>
    <w:uiPriority w:val="39"/>
    <w:semiHidden/>
    <w:unhideWhenUsed/>
    <w:rsid w:val="00D65667"/>
    <w:pPr>
      <w:spacing w:after="100"/>
      <w:ind w:left="660"/>
    </w:pPr>
  </w:style>
  <w:style w:type="paragraph" w:styleId="TOC5">
    <w:name w:val="toc 5"/>
    <w:basedOn w:val="Normal"/>
    <w:next w:val="Normal"/>
    <w:autoRedefine/>
    <w:uiPriority w:val="39"/>
    <w:semiHidden/>
    <w:unhideWhenUsed/>
    <w:rsid w:val="00D65667"/>
    <w:pPr>
      <w:spacing w:after="100"/>
      <w:ind w:left="880"/>
    </w:pPr>
  </w:style>
  <w:style w:type="paragraph" w:styleId="TOC6">
    <w:name w:val="toc 6"/>
    <w:basedOn w:val="Normal"/>
    <w:next w:val="Normal"/>
    <w:autoRedefine/>
    <w:uiPriority w:val="39"/>
    <w:semiHidden/>
    <w:unhideWhenUsed/>
    <w:rsid w:val="00D65667"/>
    <w:pPr>
      <w:spacing w:after="100"/>
      <w:ind w:left="1100"/>
    </w:pPr>
  </w:style>
  <w:style w:type="paragraph" w:styleId="TOC7">
    <w:name w:val="toc 7"/>
    <w:basedOn w:val="Normal"/>
    <w:next w:val="Normal"/>
    <w:autoRedefine/>
    <w:uiPriority w:val="39"/>
    <w:semiHidden/>
    <w:unhideWhenUsed/>
    <w:rsid w:val="00D65667"/>
    <w:pPr>
      <w:spacing w:after="100"/>
      <w:ind w:left="1320"/>
    </w:pPr>
  </w:style>
  <w:style w:type="paragraph" w:styleId="TOC8">
    <w:name w:val="toc 8"/>
    <w:basedOn w:val="Normal"/>
    <w:next w:val="Normal"/>
    <w:autoRedefine/>
    <w:uiPriority w:val="39"/>
    <w:semiHidden/>
    <w:unhideWhenUsed/>
    <w:rsid w:val="00D65667"/>
    <w:pPr>
      <w:spacing w:after="100"/>
      <w:ind w:left="1540"/>
    </w:pPr>
  </w:style>
  <w:style w:type="paragraph" w:styleId="TOC9">
    <w:name w:val="toc 9"/>
    <w:basedOn w:val="Normal"/>
    <w:next w:val="Normal"/>
    <w:autoRedefine/>
    <w:uiPriority w:val="39"/>
    <w:semiHidden/>
    <w:unhideWhenUsed/>
    <w:rsid w:val="00D6566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0493">
      <w:bodyDiv w:val="1"/>
      <w:marLeft w:val="0"/>
      <w:marRight w:val="0"/>
      <w:marTop w:val="0"/>
      <w:marBottom w:val="0"/>
      <w:divBdr>
        <w:top w:val="none" w:sz="0" w:space="0" w:color="auto"/>
        <w:left w:val="none" w:sz="0" w:space="0" w:color="auto"/>
        <w:bottom w:val="none" w:sz="0" w:space="0" w:color="auto"/>
        <w:right w:val="none" w:sz="0" w:space="0" w:color="auto"/>
      </w:divBdr>
    </w:div>
    <w:div w:id="918976630">
      <w:bodyDiv w:val="1"/>
      <w:marLeft w:val="0"/>
      <w:marRight w:val="0"/>
      <w:marTop w:val="0"/>
      <w:marBottom w:val="0"/>
      <w:divBdr>
        <w:top w:val="none" w:sz="0" w:space="0" w:color="auto"/>
        <w:left w:val="none" w:sz="0" w:space="0" w:color="auto"/>
        <w:bottom w:val="none" w:sz="0" w:space="0" w:color="auto"/>
        <w:right w:val="none" w:sz="0" w:space="0" w:color="auto"/>
      </w:divBdr>
      <w:divsChild>
        <w:div w:id="1579054350">
          <w:marLeft w:val="0"/>
          <w:marRight w:val="0"/>
          <w:marTop w:val="0"/>
          <w:marBottom w:val="0"/>
          <w:divBdr>
            <w:top w:val="none" w:sz="0" w:space="0" w:color="auto"/>
            <w:left w:val="none" w:sz="0" w:space="0" w:color="auto"/>
            <w:bottom w:val="none" w:sz="0" w:space="0" w:color="auto"/>
            <w:right w:val="none" w:sz="0" w:space="0" w:color="auto"/>
          </w:divBdr>
          <w:divsChild>
            <w:div w:id="52504261">
              <w:marLeft w:val="0"/>
              <w:marRight w:val="0"/>
              <w:marTop w:val="0"/>
              <w:marBottom w:val="0"/>
              <w:divBdr>
                <w:top w:val="none" w:sz="0" w:space="0" w:color="auto"/>
                <w:left w:val="none" w:sz="0" w:space="0" w:color="auto"/>
                <w:bottom w:val="none" w:sz="0" w:space="0" w:color="auto"/>
                <w:right w:val="none" w:sz="0" w:space="0" w:color="auto"/>
              </w:divBdr>
              <w:divsChild>
                <w:div w:id="1983148891">
                  <w:marLeft w:val="0"/>
                  <w:marRight w:val="0"/>
                  <w:marTop w:val="0"/>
                  <w:marBottom w:val="0"/>
                  <w:divBdr>
                    <w:top w:val="none" w:sz="0" w:space="0" w:color="auto"/>
                    <w:left w:val="none" w:sz="0" w:space="0" w:color="auto"/>
                    <w:bottom w:val="none" w:sz="0" w:space="0" w:color="auto"/>
                    <w:right w:val="none" w:sz="0" w:space="0" w:color="auto"/>
                  </w:divBdr>
                  <w:divsChild>
                    <w:div w:id="631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1496">
      <w:bodyDiv w:val="1"/>
      <w:marLeft w:val="0"/>
      <w:marRight w:val="0"/>
      <w:marTop w:val="0"/>
      <w:marBottom w:val="0"/>
      <w:divBdr>
        <w:top w:val="none" w:sz="0" w:space="0" w:color="auto"/>
        <w:left w:val="none" w:sz="0" w:space="0" w:color="auto"/>
        <w:bottom w:val="none" w:sz="0" w:space="0" w:color="auto"/>
        <w:right w:val="none" w:sz="0" w:space="0" w:color="auto"/>
      </w:divBdr>
      <w:divsChild>
        <w:div w:id="417169141">
          <w:marLeft w:val="0"/>
          <w:marRight w:val="0"/>
          <w:marTop w:val="0"/>
          <w:marBottom w:val="0"/>
          <w:divBdr>
            <w:top w:val="none" w:sz="0" w:space="0" w:color="auto"/>
            <w:left w:val="none" w:sz="0" w:space="0" w:color="auto"/>
            <w:bottom w:val="none" w:sz="0" w:space="0" w:color="auto"/>
            <w:right w:val="none" w:sz="0" w:space="0" w:color="auto"/>
          </w:divBdr>
          <w:divsChild>
            <w:div w:id="1671062209">
              <w:marLeft w:val="0"/>
              <w:marRight w:val="0"/>
              <w:marTop w:val="0"/>
              <w:marBottom w:val="0"/>
              <w:divBdr>
                <w:top w:val="none" w:sz="0" w:space="0" w:color="auto"/>
                <w:left w:val="none" w:sz="0" w:space="0" w:color="auto"/>
                <w:bottom w:val="none" w:sz="0" w:space="0" w:color="auto"/>
                <w:right w:val="none" w:sz="0" w:space="0" w:color="auto"/>
              </w:divBdr>
              <w:divsChild>
                <w:div w:id="206533893">
                  <w:marLeft w:val="0"/>
                  <w:marRight w:val="0"/>
                  <w:marTop w:val="0"/>
                  <w:marBottom w:val="0"/>
                  <w:divBdr>
                    <w:top w:val="none" w:sz="0" w:space="0" w:color="auto"/>
                    <w:left w:val="none" w:sz="0" w:space="0" w:color="auto"/>
                    <w:bottom w:val="none" w:sz="0" w:space="0" w:color="auto"/>
                    <w:right w:val="none" w:sz="0" w:space="0" w:color="auto"/>
                  </w:divBdr>
                  <w:divsChild>
                    <w:div w:id="9771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inanyentap/Library/Containers/com.microsoft.Word/Data/Library/Application%20Support/Microsoft/Office/16.0/DTS/Search/%7bBFAE44B3-0249-C948-83ED-B791D049B110%7dtf03463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6DDB5B1255E4393FC191FCBD672AC"/>
        <w:category>
          <w:name w:val="General"/>
          <w:gallery w:val="placeholder"/>
        </w:category>
        <w:types>
          <w:type w:val="bbPlcHdr"/>
        </w:types>
        <w:behaviors>
          <w:behavior w:val="content"/>
        </w:behaviors>
        <w:guid w:val="{9DE411EA-317E-594D-B156-02450D38DF49}"/>
      </w:docPartPr>
      <w:docPartBody>
        <w:p w:rsidR="00000000" w:rsidRDefault="00F14FB3">
          <w:pPr>
            <w:pStyle w:val="F6A6DDB5B1255E4393FC191FCBD672AC"/>
          </w:pPr>
          <w:r w:rsidRPr="004A223E">
            <w:t>topic</w:t>
          </w:r>
        </w:p>
      </w:docPartBody>
    </w:docPart>
    <w:docPart>
      <w:docPartPr>
        <w:name w:val="C7EA2662E0A8974FB46A2073BADB0371"/>
        <w:category>
          <w:name w:val="General"/>
          <w:gallery w:val="placeholder"/>
        </w:category>
        <w:types>
          <w:type w:val="bbPlcHdr"/>
        </w:types>
        <w:behaviors>
          <w:behavior w:val="content"/>
        </w:behaviors>
        <w:guid w:val="{B341BD83-42EC-C949-A667-2BDC43982D96}"/>
      </w:docPartPr>
      <w:docPartBody>
        <w:p w:rsidR="00000000" w:rsidRDefault="00F14FB3">
          <w:pPr>
            <w:pStyle w:val="C7EA2662E0A8974FB46A2073BADB0371"/>
          </w:pPr>
          <w:r>
            <w:t>Subject</w:t>
          </w:r>
        </w:p>
      </w:docPartBody>
    </w:docPart>
    <w:docPart>
      <w:docPartPr>
        <w:name w:val="87FC55268791E34D928A79123A6DE6BA"/>
        <w:category>
          <w:name w:val="General"/>
          <w:gallery w:val="placeholder"/>
        </w:category>
        <w:types>
          <w:type w:val="bbPlcHdr"/>
        </w:types>
        <w:behaviors>
          <w:behavior w:val="content"/>
        </w:behaviors>
        <w:guid w:val="{8411916F-A6B1-4C41-8380-7B060B0818D1}"/>
      </w:docPartPr>
      <w:docPartBody>
        <w:p w:rsidR="00000000" w:rsidRDefault="00F14FB3">
          <w:pPr>
            <w:pStyle w:val="87FC55268791E34D928A79123A6DE6BA"/>
          </w:pPr>
          <w:r w:rsidRPr="004A223E">
            <w:t>Teacher</w:t>
          </w:r>
        </w:p>
      </w:docPartBody>
    </w:docPart>
    <w:docPart>
      <w:docPartPr>
        <w:name w:val="55F19BC6A7434344BB130E175D24D562"/>
        <w:category>
          <w:name w:val="General"/>
          <w:gallery w:val="placeholder"/>
        </w:category>
        <w:types>
          <w:type w:val="bbPlcHdr"/>
        </w:types>
        <w:behaviors>
          <w:behavior w:val="content"/>
        </w:behaviors>
        <w:guid w:val="{6EF72873-0EAB-E443-ACA4-A1DE48BA3F2A}"/>
      </w:docPartPr>
      <w:docPartBody>
        <w:p w:rsidR="00000000" w:rsidRDefault="00F14FB3">
          <w:pPr>
            <w:pStyle w:val="55F19BC6A7434344BB130E175D24D562"/>
          </w:pPr>
          <w:r>
            <w:t>Teacher’s name</w:t>
          </w:r>
        </w:p>
      </w:docPartBody>
    </w:docPart>
    <w:docPart>
      <w:docPartPr>
        <w:name w:val="21845ACE9D2B284EB26ACC6C8958E00D"/>
        <w:category>
          <w:name w:val="General"/>
          <w:gallery w:val="placeholder"/>
        </w:category>
        <w:types>
          <w:type w:val="bbPlcHdr"/>
        </w:types>
        <w:behaviors>
          <w:behavior w:val="content"/>
        </w:behaviors>
        <w:guid w:val="{D96DD26C-1213-0C41-B188-735CF9F2DBB4}"/>
      </w:docPartPr>
      <w:docPartBody>
        <w:p w:rsidR="00000000" w:rsidRDefault="00F14FB3">
          <w:pPr>
            <w:pStyle w:val="21845ACE9D2B284EB26ACC6C8958E00D"/>
          </w:pPr>
          <w:r w:rsidRPr="004A223E">
            <w:t>Grade</w:t>
          </w:r>
        </w:p>
      </w:docPartBody>
    </w:docPart>
    <w:docPart>
      <w:docPartPr>
        <w:name w:val="B9EFCEF467A21E41BDED6879AAB8E9AB"/>
        <w:category>
          <w:name w:val="General"/>
          <w:gallery w:val="placeholder"/>
        </w:category>
        <w:types>
          <w:type w:val="bbPlcHdr"/>
        </w:types>
        <w:behaviors>
          <w:behavior w:val="content"/>
        </w:behaviors>
        <w:guid w:val="{ADCAED6A-F75D-6341-86E5-43A1C077C73B}"/>
      </w:docPartPr>
      <w:docPartBody>
        <w:p w:rsidR="00000000" w:rsidRDefault="00F14FB3">
          <w:pPr>
            <w:pStyle w:val="B9EFCEF467A21E41BDED6879AAB8E9AB"/>
          </w:pPr>
          <w:r>
            <w:t>Student’s grade</w:t>
          </w:r>
        </w:p>
      </w:docPartBody>
    </w:docPart>
    <w:docPart>
      <w:docPartPr>
        <w:name w:val="7D0C7F324FCDB6419037A8DF42E18978"/>
        <w:category>
          <w:name w:val="General"/>
          <w:gallery w:val="placeholder"/>
        </w:category>
        <w:types>
          <w:type w:val="bbPlcHdr"/>
        </w:types>
        <w:behaviors>
          <w:behavior w:val="content"/>
        </w:behaviors>
        <w:guid w:val="{7A9F42A0-328F-6840-B0EF-E7EF04ECB5FD}"/>
      </w:docPartPr>
      <w:docPartBody>
        <w:p w:rsidR="00000000" w:rsidRDefault="00F14FB3">
          <w:pPr>
            <w:pStyle w:val="7D0C7F324FCDB6419037A8DF42E18978"/>
          </w:pPr>
          <w:r w:rsidRPr="00EA26FC">
            <w:t>Key learning(s)</w:t>
          </w:r>
        </w:p>
      </w:docPartBody>
    </w:docPart>
    <w:docPart>
      <w:docPartPr>
        <w:name w:val="9A64AC84A9D7FE4F8CFA46D1212AE108"/>
        <w:category>
          <w:name w:val="General"/>
          <w:gallery w:val="placeholder"/>
        </w:category>
        <w:types>
          <w:type w:val="bbPlcHdr"/>
        </w:types>
        <w:behaviors>
          <w:behavior w:val="content"/>
        </w:behaviors>
        <w:guid w:val="{CC4F3455-C382-C24E-A48A-924DE506CF99}"/>
      </w:docPartPr>
      <w:docPartBody>
        <w:p w:rsidR="00000000" w:rsidRDefault="00F14FB3">
          <w:pPr>
            <w:pStyle w:val="9A64AC84A9D7FE4F8CFA46D1212AE108"/>
          </w:pPr>
          <w:r>
            <w:t>Enter your vocabulary #1 words here</w:t>
          </w:r>
        </w:p>
      </w:docPartBody>
    </w:docPart>
    <w:docPart>
      <w:docPartPr>
        <w:name w:val="3A7116B1B67F234C86D5C66063EE46DE"/>
        <w:category>
          <w:name w:val="General"/>
          <w:gallery w:val="placeholder"/>
        </w:category>
        <w:types>
          <w:type w:val="bbPlcHdr"/>
        </w:types>
        <w:behaviors>
          <w:behavior w:val="content"/>
        </w:behaviors>
        <w:guid w:val="{9ED215A4-F0D6-9844-B42D-0DF31D9A5C57}"/>
      </w:docPartPr>
      <w:docPartBody>
        <w:p w:rsidR="00000000" w:rsidRDefault="00F14FB3">
          <w:pPr>
            <w:pStyle w:val="3A7116B1B67F234C86D5C66063EE46DE"/>
          </w:pPr>
          <w:r>
            <w:t>Enter your vocabulary #2 words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B3"/>
    <w:rsid w:val="00F14F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77D513DAB784ABBA97CDC203E1F96">
    <w:name w:val="BA177D513DAB784ABBA97CDC203E1F96"/>
  </w:style>
  <w:style w:type="paragraph" w:customStyle="1" w:styleId="AD9B4FDF79B79F4DB97EB5E859C778C3">
    <w:name w:val="AD9B4FDF79B79F4DB97EB5E859C778C3"/>
  </w:style>
  <w:style w:type="paragraph" w:customStyle="1" w:styleId="F6A6DDB5B1255E4393FC191FCBD672AC">
    <w:name w:val="F6A6DDB5B1255E4393FC191FCBD672AC"/>
  </w:style>
  <w:style w:type="paragraph" w:customStyle="1" w:styleId="C7EA2662E0A8974FB46A2073BADB0371">
    <w:name w:val="C7EA2662E0A8974FB46A2073BADB0371"/>
  </w:style>
  <w:style w:type="paragraph" w:customStyle="1" w:styleId="87FC55268791E34D928A79123A6DE6BA">
    <w:name w:val="87FC55268791E34D928A79123A6DE6BA"/>
  </w:style>
  <w:style w:type="paragraph" w:customStyle="1" w:styleId="55F19BC6A7434344BB130E175D24D562">
    <w:name w:val="55F19BC6A7434344BB130E175D24D562"/>
  </w:style>
  <w:style w:type="paragraph" w:customStyle="1" w:styleId="21845ACE9D2B284EB26ACC6C8958E00D">
    <w:name w:val="21845ACE9D2B284EB26ACC6C8958E00D"/>
  </w:style>
  <w:style w:type="paragraph" w:customStyle="1" w:styleId="B9EFCEF467A21E41BDED6879AAB8E9AB">
    <w:name w:val="B9EFCEF467A21E41BDED6879AAB8E9AB"/>
  </w:style>
  <w:style w:type="paragraph" w:customStyle="1" w:styleId="7D0C7F324FCDB6419037A8DF42E18978">
    <w:name w:val="7D0C7F324FCDB6419037A8DF42E18978"/>
  </w:style>
  <w:style w:type="paragraph" w:customStyle="1" w:styleId="2BF6F2260C7DA443AF03D43FB3CC474E">
    <w:name w:val="2BF6F2260C7DA443AF03D43FB3CC474E"/>
  </w:style>
  <w:style w:type="paragraph" w:customStyle="1" w:styleId="37AF4BAC8AAF064D96F915709B7C993F">
    <w:name w:val="37AF4BAC8AAF064D96F915709B7C993F"/>
  </w:style>
  <w:style w:type="paragraph" w:customStyle="1" w:styleId="AA64EAC0A840A348890E8DDF338E130F">
    <w:name w:val="AA64EAC0A840A348890E8DDF338E130F"/>
  </w:style>
  <w:style w:type="paragraph" w:customStyle="1" w:styleId="61114B79BA5A644FA73C8C69C87D356A">
    <w:name w:val="61114B79BA5A644FA73C8C69C87D356A"/>
  </w:style>
  <w:style w:type="paragraph" w:customStyle="1" w:styleId="3872235BAF4D4A47BB46F95451721078">
    <w:name w:val="3872235BAF4D4A47BB46F95451721078"/>
  </w:style>
  <w:style w:type="paragraph" w:customStyle="1" w:styleId="D6437F558CF12243967D283B1E6B36F1">
    <w:name w:val="D6437F558CF12243967D283B1E6B36F1"/>
  </w:style>
  <w:style w:type="paragraph" w:customStyle="1" w:styleId="65D0B154CF4A3B458EE6CF6DB7B6B51D">
    <w:name w:val="65D0B154CF4A3B458EE6CF6DB7B6B51D"/>
  </w:style>
  <w:style w:type="paragraph" w:customStyle="1" w:styleId="486D6B5D30BE4D4688F2EA4CE4CB33B4">
    <w:name w:val="486D6B5D30BE4D4688F2EA4CE4CB33B4"/>
  </w:style>
  <w:style w:type="paragraph" w:customStyle="1" w:styleId="6C4F0810B64AFE4BB9F584553153264C">
    <w:name w:val="6C4F0810B64AFE4BB9F584553153264C"/>
  </w:style>
  <w:style w:type="paragraph" w:customStyle="1" w:styleId="3685A278007E9D4888CC59F0CFB965FD">
    <w:name w:val="3685A278007E9D4888CC59F0CFB965FD"/>
  </w:style>
  <w:style w:type="paragraph" w:customStyle="1" w:styleId="7AB2B61AA7ED5144B538831F31C7D28B">
    <w:name w:val="7AB2B61AA7ED5144B538831F31C7D28B"/>
  </w:style>
  <w:style w:type="paragraph" w:customStyle="1" w:styleId="41121393D37AEE4683E9E302016991E2">
    <w:name w:val="41121393D37AEE4683E9E302016991E2"/>
  </w:style>
  <w:style w:type="paragraph" w:customStyle="1" w:styleId="859FF53E0085C540A18A6C8DD606E200">
    <w:name w:val="859FF53E0085C540A18A6C8DD606E200"/>
  </w:style>
  <w:style w:type="paragraph" w:customStyle="1" w:styleId="22CA9AC17F66514FBA2ADD19881F6EC4">
    <w:name w:val="22CA9AC17F66514FBA2ADD19881F6EC4"/>
  </w:style>
  <w:style w:type="paragraph" w:customStyle="1" w:styleId="CCED09280FD33B4D8A09EFDEC26181F3">
    <w:name w:val="CCED09280FD33B4D8A09EFDEC26181F3"/>
  </w:style>
  <w:style w:type="paragraph" w:customStyle="1" w:styleId="78BA3A5D6FD883428BD19DEC9F3E2F0E">
    <w:name w:val="78BA3A5D6FD883428BD19DEC9F3E2F0E"/>
  </w:style>
  <w:style w:type="paragraph" w:customStyle="1" w:styleId="0CD53B727914E9428D482CEED915E921">
    <w:name w:val="0CD53B727914E9428D482CEED915E921"/>
  </w:style>
  <w:style w:type="paragraph" w:customStyle="1" w:styleId="778C55FA256A6F42B11DF85218DB7438">
    <w:name w:val="778C55FA256A6F42B11DF85218DB7438"/>
  </w:style>
  <w:style w:type="paragraph" w:customStyle="1" w:styleId="0FF7BD84F031E04F84F68CD40AA76FF7">
    <w:name w:val="0FF7BD84F031E04F84F68CD40AA76FF7"/>
  </w:style>
  <w:style w:type="paragraph" w:customStyle="1" w:styleId="A4901AAA3F10F44C9C1490CF25D807D0">
    <w:name w:val="A4901AAA3F10F44C9C1490CF25D807D0"/>
  </w:style>
  <w:style w:type="paragraph" w:customStyle="1" w:styleId="7268A35CF1056942A4AC1DA382D3C415">
    <w:name w:val="7268A35CF1056942A4AC1DA382D3C415"/>
  </w:style>
  <w:style w:type="paragraph" w:customStyle="1" w:styleId="FBC475B85EC5964BA687EC68CAD041DD">
    <w:name w:val="FBC475B85EC5964BA687EC68CAD041DD"/>
  </w:style>
  <w:style w:type="paragraph" w:customStyle="1" w:styleId="2F1D233F850ACA47A49DFFEA07063466">
    <w:name w:val="2F1D233F850ACA47A49DFFEA07063466"/>
  </w:style>
  <w:style w:type="paragraph" w:customStyle="1" w:styleId="B6D419A228E57442B13F69E544D65B21">
    <w:name w:val="B6D419A228E57442B13F69E544D65B21"/>
  </w:style>
  <w:style w:type="paragraph" w:customStyle="1" w:styleId="0F5BF6C0F51777459A87E7ADF94B077A">
    <w:name w:val="0F5BF6C0F51777459A87E7ADF94B077A"/>
  </w:style>
  <w:style w:type="paragraph" w:customStyle="1" w:styleId="9A64AC84A9D7FE4F8CFA46D1212AE108">
    <w:name w:val="9A64AC84A9D7FE4F8CFA46D1212AE108"/>
  </w:style>
  <w:style w:type="paragraph" w:customStyle="1" w:styleId="3A7116B1B67F234C86D5C66063EE46DE">
    <w:name w:val="3A7116B1B67F234C86D5C66063EE46DE"/>
  </w:style>
  <w:style w:type="paragraph" w:customStyle="1" w:styleId="F119D3DB08AF8F438CF9A29EFA9E903C">
    <w:name w:val="F119D3DB08AF8F438CF9A29EFA9E903C"/>
  </w:style>
  <w:style w:type="paragraph" w:customStyle="1" w:styleId="6997C3EDEB423847925BA598549DFC96">
    <w:name w:val="6997C3EDEB423847925BA598549DFC96"/>
  </w:style>
  <w:style w:type="paragraph" w:customStyle="1" w:styleId="BE57E8E2BE5777429A1995A810F1AFB1">
    <w:name w:val="BE57E8E2BE5777429A1995A810F1AFB1"/>
  </w:style>
  <w:style w:type="paragraph" w:customStyle="1" w:styleId="8CC1F81FC2E93C48934D36B766CCA1C6">
    <w:name w:val="8CC1F81FC2E93C48934D36B766CCA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docProps/app.xml><?xml version="1.0" encoding="utf-8"?>
<Properties xmlns="http://schemas.openxmlformats.org/officeDocument/2006/extended-properties" xmlns:vt="http://schemas.openxmlformats.org/officeDocument/2006/docPropsVTypes">
  <Template>Lesson plan.dotx</Template>
  <TotalTime>66</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Nyentap</dc:creator>
  <cp:lastModifiedBy>Christina Nyentap</cp:lastModifiedBy>
  <cp:revision>5</cp:revision>
  <dcterms:created xsi:type="dcterms:W3CDTF">2020-02-26T21:26:00Z</dcterms:created>
  <dcterms:modified xsi:type="dcterms:W3CDTF">2020-02-27T01:24:00Z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